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BFB0" w14:textId="193F5B41" w:rsidR="00C64659" w:rsidRDefault="00914BC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Wymagania edukacyjne z chemii dla klasy III A – zakres rozszerzony</w:t>
      </w:r>
    </w:p>
    <w:p w14:paraId="77769ADF" w14:textId="77777777" w:rsidR="00914BC9" w:rsidRDefault="00914BC9" w:rsidP="00914BC9">
      <w:pPr>
        <w:pStyle w:val="Standard"/>
        <w:outlineLvl w:val="0"/>
        <w:rPr>
          <w:b/>
          <w:bCs/>
          <w:lang w:val="pl-PL"/>
        </w:rPr>
      </w:pPr>
    </w:p>
    <w:p w14:paraId="61C2912B" w14:textId="441BBEE1" w:rsidR="00914BC9" w:rsidRDefault="00914BC9" w:rsidP="00914BC9">
      <w:pPr>
        <w:pStyle w:val="Standard"/>
        <w:outlineLvl w:val="0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 xml:space="preserve"> Charakterystyka pierwiastków i związków chemicznych</w:t>
      </w:r>
    </w:p>
    <w:p w14:paraId="00480940" w14:textId="77777777" w:rsidR="00914BC9" w:rsidRDefault="00914BC9" w:rsidP="00914BC9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95"/>
        <w:gridCol w:w="3590"/>
      </w:tblGrid>
      <w:tr w:rsidR="00914BC9" w14:paraId="083DBE72" w14:textId="77777777" w:rsidTr="00914BC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77B91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5C6C6708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981B6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8B1FADB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1984C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756C754C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CCEB5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1DF2D763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914BC9" w14:paraId="7A2C5818" w14:textId="77777777" w:rsidTr="00914BC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FC7D9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2F629EA8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14:paraId="756D702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14:paraId="0274F2FF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sodu</w:t>
            </w:r>
          </w:p>
          <w:p w14:paraId="5B9ADE2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sodu (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NaOH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NaCl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5F495CE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wapnia na podstawie jego położenia w układzie okresowym pierwiastków chemicznych</w:t>
            </w:r>
          </w:p>
          <w:p w14:paraId="1C7D04FF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jego położenia w układzie okresowym pierwiastków chemicznych</w:t>
            </w:r>
          </w:p>
          <w:p w14:paraId="03357BA3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35D4DD4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pasywacja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i wymienia zastosowania tego procesu</w:t>
            </w:r>
          </w:p>
          <w:p w14:paraId="4238D39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na przykładzie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19194110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krzemu na podstawie jego położenia w układzie okresowym pierwiastków chemicznych</w:t>
            </w:r>
          </w:p>
          <w:p w14:paraId="78E1BF0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krzemu, wiedząc, że jest on półprzewodnikiem</w:t>
            </w:r>
          </w:p>
          <w:p w14:paraId="076B576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14:paraId="3C05B442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czym jest powietrze, i wymienia jego najważniejsze składniki</w:t>
            </w:r>
          </w:p>
          <w:p w14:paraId="41E122A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pierwiastków chemicznych </w:t>
            </w:r>
          </w:p>
          <w:p w14:paraId="74FABF2C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14:paraId="5284F3C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oraz zastosowania tlenu</w:t>
            </w:r>
          </w:p>
          <w:p w14:paraId="51889EE9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proces fotosyntezy i jaką rolę odgrywa w przyrodzie</w:t>
            </w:r>
          </w:p>
          <w:p w14:paraId="0145426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14:paraId="59109F76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azotu</w:t>
            </w:r>
          </w:p>
          <w:p w14:paraId="6DC2675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14:paraId="5603EC2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14:paraId="6F880CD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</w:t>
            </w:r>
          </w:p>
          <w:p w14:paraId="5162023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siarki (tlenku siarki(IV), tlenku siarki(VI), kwasu siarkowego(VI) i siarczanów(VI))</w:t>
            </w:r>
          </w:p>
          <w:p w14:paraId="37FC4EA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chloru na podstawie jego położenia w układzie okresowym pierwiastków chemicznych</w:t>
            </w:r>
          </w:p>
          <w:p w14:paraId="65621F8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chloru (kwasu chlorowodorowego i chlorków)</w:t>
            </w:r>
          </w:p>
          <w:p w14:paraId="005F729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moc kwasów beztlenowych fluorowców wraz ze zwiększaniem się masy atomów fluorowców</w:t>
            </w:r>
          </w:p>
          <w:p w14:paraId="68BC5682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1C4FADE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7CEE4F0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fizyczne, chemiczne oraz zastosowania wodoru i helu </w:t>
            </w:r>
          </w:p>
          <w:p w14:paraId="17318E40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wybrany sposób otrzymywania wodoru i zapisuje odpowiednie równanie reakcji chemicznej</w:t>
            </w:r>
          </w:p>
          <w:p w14:paraId="632AF68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wzór tlenku i wodorotlenku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dowolnego pierwiastka chemicznego należącego do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02408B9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138AF1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borowców oraz wzory tlenków borowców i podaje ich charakter chemiczny</w:t>
            </w:r>
          </w:p>
          <w:p w14:paraId="76A21A3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węglowców oraz wzory tlenków węglowców i podaje ich charakter chemiczny</w:t>
            </w:r>
          </w:p>
          <w:p w14:paraId="43D583E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azotowców oraz przykładowe wzory tlenków, kwasów i soli azotowców</w:t>
            </w:r>
          </w:p>
          <w:p w14:paraId="7132E5CC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tlenowców oraz przykładowe wzory związków tlenowców (tlenków, nadtlenków, siarczków i wodorków)</w:t>
            </w:r>
          </w:p>
          <w:p w14:paraId="48A6C6FC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fluorowców oraz przykładowe wzory związków fluorowców</w:t>
            </w:r>
          </w:p>
          <w:p w14:paraId="412C7F66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aktywność chemiczna fluorowców wraz ze zwiększaniem się liczby atomowej</w:t>
            </w:r>
          </w:p>
          <w:p w14:paraId="63203B5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helowców oraz omawia ich aktywność chemiczną</w:t>
            </w:r>
          </w:p>
          <w:p w14:paraId="6690E619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omawia, jak zmieniają się aktywność chemiczna i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5FD82C1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0320547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14:paraId="0A55E2A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14:paraId="1BE3FC3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14:paraId="144F2CD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chromu</w:t>
            </w:r>
          </w:p>
          <w:p w14:paraId="3C77725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 w14:paraId="4D6AEB2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określa, od czego zależy charakter chemiczny związków manganu</w:t>
            </w:r>
          </w:p>
          <w:p w14:paraId="19CB3FF6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położenia w szeregu napięciowym metali</w:t>
            </w:r>
          </w:p>
          <w:p w14:paraId="25617438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14:paraId="26B4567F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14:paraId="6F670AE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chemicznych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14:paraId="5F1ACFD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ramach grup układu okresowego i zmiany tych właściwości w okresach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3FEF7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879026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14:paraId="255D030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sodu z wodą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7C4906F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fizyczne i chemiczne sodu na podstawie przeprowadzonych doświadczeń chemicznych oraz położenia tego pierwiastka chemicznego w układzie okresowym</w:t>
            </w:r>
          </w:p>
          <w:p w14:paraId="189C33A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3B75668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wapnia na podstawie znajomości jego położenia w układzie okresowym pierwiastków chemicznych oraz przeprowadzonych doświadczeń chemicznych </w:t>
            </w:r>
          </w:p>
          <w:p w14:paraId="21EA337D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chemiczne wybranych związków wapnia (CaCO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CaSO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CaO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Ca(OH)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30C606F9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przeprowadzonych doświadczeń chemicznych oraz położenia tego pierwiastka w układzie okresowym</w:t>
            </w:r>
          </w:p>
          <w:p w14:paraId="380639A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14:paraId="61DE822C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amfoteryczność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zapisując odpowiednie równania reakcji chemicznych</w:t>
            </w:r>
          </w:p>
          <w:p w14:paraId="3034CF4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14:paraId="75003226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wymienia składniki powietrza i określa, które z nich są stałe, a które zmienne</w:t>
            </w:r>
          </w:p>
          <w:p w14:paraId="2390E2D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tlenu oraz azotu na podstawie położenia tych pierwiastków w układzie okresowym</w:t>
            </w:r>
          </w:p>
          <w:p w14:paraId="085A9EA2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14:paraId="1784687F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proces skraplania gazów </w:t>
            </w:r>
          </w:p>
          <w:p w14:paraId="4DA99A1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14:paraId="7E8948E8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14:paraId="73BEE35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14:paraId="7D24729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>
              <w:rPr>
                <w:rFonts w:cs="Times New Roman"/>
                <w:sz w:val="18"/>
                <w:szCs w:val="18"/>
                <w:lang w:val="pl-PL"/>
              </w:rPr>
              <w:t>, HNO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14:paraId="7A4C2F8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 na podstawie jej położenia w układzie okresowym pierwiastków oraz wyników przeprowadzonych doświadczeń chemicznych</w:t>
            </w:r>
          </w:p>
          <w:p w14:paraId="57C7CB1F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14:paraId="26C83AF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14:paraId="6A8A828C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14:paraId="5EBF21E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omawia jej właściwości</w:t>
            </w:r>
          </w:p>
          <w:p w14:paraId="6583999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14:paraId="04A8226E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14:paraId="413D910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chloru na podstawie jego położenia w układzie okresowym pierwiastków chemicznych oraz wyników przeprowadzonych doświadczeń chemicznych</w:t>
            </w:r>
          </w:p>
          <w:p w14:paraId="71F0B24B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proponuje doświadczenie chemiczne, w którego wyniku można otrzymać chlorowodór w reakcji syntezy, oraz zapisuje odpowiednie równanie reakcji chemicznej</w:t>
            </w:r>
          </w:p>
          <w:p w14:paraId="39F4ECC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kamiennej, oraz zapisuje odpowiednie równanie reakcji chemicznej</w:t>
            </w:r>
          </w:p>
          <w:p w14:paraId="042C0F4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i zapisuje strukturę elektronową wybranych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29528B68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EBAD73E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14:paraId="40E043C9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sposoby otrzymywania wodoru oraz zapisuje odpowiednie równania reakcji chemicznych</w:t>
            </w:r>
          </w:p>
          <w:p w14:paraId="76953CD3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i wodorotlenków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64B5D7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244C9C62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węglowców</w:t>
            </w:r>
          </w:p>
          <w:p w14:paraId="2A18176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azotowców</w:t>
            </w:r>
          </w:p>
          <w:p w14:paraId="7946559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14:paraId="1A4E117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14:paraId="3FFFED80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obiegi azotu i tlenu w przyrodzie</w:t>
            </w:r>
          </w:p>
          <w:p w14:paraId="58470BFC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siarki, selenu i telluru</w:t>
            </w:r>
          </w:p>
          <w:p w14:paraId="38A39D23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14:paraId="77D0125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– wraz ze zwiększaniem się liczby atomowej – zmienia się aktywność chemiczna tlenowców </w:t>
            </w:r>
          </w:p>
          <w:p w14:paraId="045C908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omawia, jak zmieniają się właściwości fluorowców</w:t>
            </w:r>
          </w:p>
          <w:p w14:paraId="6E20C3A2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jak zmieniają się aktywność chemiczna i właściwości utleniające fluorowców</w:t>
            </w:r>
          </w:p>
          <w:p w14:paraId="79FE1A1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omawia, jak zmienia się moc tych kwasów</w:t>
            </w:r>
          </w:p>
          <w:p w14:paraId="243B779D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typowe właściwości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18688FBD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06FF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1E9C4D77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podobieństwa i różnice właściwości metali i niemetali na podstawie ich położenia w układzie okresowym pierwiastków chemicznych</w:t>
            </w:r>
          </w:p>
          <w:p w14:paraId="6D54863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5EAD46AA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w kwasie azotowym(V)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387CD66D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14:paraId="283AF84E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chemicznej otrzymywania węglanu sodu z wodorowęglanu sodu</w:t>
            </w:r>
          </w:p>
          <w:p w14:paraId="7954809B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hydrat wśród podanych związków chemicznych oraz zapisuje równania reakcji prażenia tego hydratu</w:t>
            </w:r>
          </w:p>
          <w:p w14:paraId="39D6A3F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14:paraId="7A5CCC2F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14:paraId="551233A4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azotków i siarczków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653EB2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zmienia się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4C700E94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1EC297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5BFEC08C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właściwości tlenku siarki(IV)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572D954D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stężonego roztworu kwasu siarkowego(VI)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0AC57EAC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siarkowodoru z siarczku żelaza(II) i kwasu chlorowodorowego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55993BD7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14:paraId="72997926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14:paraId="04C9A30A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aktywności chemicznej fluorowców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4680704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zmieniają się aktywność chemiczna oraz właściwości utleniające fluorowców wraz ze zwiększaniem się ich liczby atomowej </w:t>
            </w:r>
          </w:p>
          <w:p w14:paraId="485F3B3D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14:paraId="087073E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pod względem tego, jak zmieniają się ich właściwości, elektroujemność, aktywność chemiczna i charakter chemiczny</w:t>
            </w:r>
          </w:p>
          <w:p w14:paraId="5D1ADEC6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6AE12FD0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– w zależności od położenia danego pierwiastka chemicznego w grupie – zmienia się aktywność litowców i berylowców </w:t>
            </w:r>
          </w:p>
          <w:p w14:paraId="5BF42F4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elektronu</w:t>
            </w:r>
          </w:p>
          <w:p w14:paraId="41C5B1A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583CE96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33D2BB7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366E435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dichromianu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>(VI) potasu z azotanem(III) potasu w środowisku kwasu siarkowego(VI)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zapisuje odpowiednie równanie reakcji chemicznej oraz udowadnia, że jest to reakcja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redoks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(wskazuje utleniacz, reduktor, proces utleniania i proces redukcji)</w:t>
            </w:r>
          </w:p>
          <w:p w14:paraId="3F19E6D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5FB90969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manganianu(VII) potasu z siarczanem(IV) sodu w środowiskach kwasowym, obojętnym i zasadowym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zapisuje odpowiednie równania reakcji chemicznych oraz udowadnia, że są to reakcje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redoks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(wskazuje utleniacz, reduktor, proces utleniania i proces redukcji)</w:t>
            </w:r>
          </w:p>
          <w:p w14:paraId="58AAFC66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charakteru chemicznego związków chromu i manganu od stopni utlenienia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związków chromu i manganu w tych związkach chemicznych</w:t>
            </w:r>
          </w:p>
          <w:p w14:paraId="32A1CD8A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045703F9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19401CF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4BA3B10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61CA509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 w14:paraId="2981EFBF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 i zapisuje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odpowiednie równania reakcji chemicznych </w:t>
            </w:r>
          </w:p>
          <w:p w14:paraId="78D72BC7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76BD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6531DD5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5DAC40E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3441E30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podobieństwa i różnice właściwości sodu, wapnia,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krzemu, tlenu, azotu, siarki i chloru na podstawie położenia tych pierwiastków w układzie okresowym</w:t>
            </w:r>
          </w:p>
          <w:p w14:paraId="5EAFAE4E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różnicę między tlenkiem, nadtlenkiem 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ponadtlenkiem</w:t>
            </w:r>
            <w:proofErr w:type="spellEnd"/>
          </w:p>
          <w:p w14:paraId="14BEBE9B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i zapisuje wzór strukturalny nadtlenku sodu</w:t>
            </w:r>
          </w:p>
          <w:p w14:paraId="74A2F2BC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chloru z sodem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 jonowej</w:t>
            </w:r>
          </w:p>
          <w:p w14:paraId="2A46F98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rozróżnia tlenki obojętne, kwasowe, zasadowe i amfoteryczne wśród tlenków omawianych pierwiastków chemicznych</w:t>
            </w:r>
          </w:p>
          <w:p w14:paraId="7FDE9038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potwierdzające charakter chemiczny danego tlenku</w:t>
            </w:r>
          </w:p>
          <w:p w14:paraId="184FA3B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zmieniają się w ramach bloku</w:t>
            </w:r>
          </w:p>
          <w:p w14:paraId="42476DA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49459965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właściwości te zmieniają się w ramach bloku</w:t>
            </w:r>
          </w:p>
          <w:p w14:paraId="0E1AA4B7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2F2DBEF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umożliwiające zbadanie właściwości związków manganu, chromu, miedzi i żelaza</w:t>
            </w:r>
          </w:p>
          <w:p w14:paraId="09041CAB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o dużym stopniu trudności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7DCC872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 uwzględnieniem ich zachowania wobec wody i zasad</w:t>
            </w:r>
          </w:p>
          <w:p w14:paraId="2A6A3532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omawia kryterium przynależności pierwiastków chemicznych do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4787780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lantanowce </w:t>
            </w:r>
            <w:r>
              <w:rPr>
                <w:sz w:val="18"/>
                <w:szCs w:val="18"/>
                <w:lang w:val="pl-PL"/>
              </w:rPr>
              <w:t xml:space="preserve">i </w:t>
            </w:r>
            <w:r>
              <w:rPr>
                <w:i/>
                <w:sz w:val="18"/>
                <w:szCs w:val="18"/>
                <w:lang w:val="pl-PL"/>
              </w:rPr>
              <w:t>aktynowce</w:t>
            </w:r>
          </w:p>
          <w:p w14:paraId="3314C5F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charakteryzuje lantanowce i aktynowce</w:t>
            </w:r>
          </w:p>
          <w:p w14:paraId="3EFA6BC5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28052767" w14:textId="77777777" w:rsidR="00914BC9" w:rsidRDefault="00914BC9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14:paraId="68C57527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14:paraId="123C8563" w14:textId="77777777" w:rsidR="00914BC9" w:rsidRDefault="00914BC9" w:rsidP="00914BC9">
      <w:pPr>
        <w:pStyle w:val="Standard"/>
        <w:rPr>
          <w:sz w:val="18"/>
          <w:szCs w:val="18"/>
          <w:lang w:val="pl-PL"/>
        </w:rPr>
      </w:pPr>
    </w:p>
    <w:p w14:paraId="031A7109" w14:textId="77777777" w:rsidR="00914BC9" w:rsidRDefault="00914BC9" w:rsidP="00463EEE">
      <w:pPr>
        <w:spacing w:after="240"/>
        <w:ind w:left="426"/>
        <w:rPr>
          <w:b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 xml:space="preserve">hybrydyzacji </w:t>
            </w:r>
            <w:proofErr w:type="spellStart"/>
            <w:r w:rsidRPr="0070657C">
              <w:rPr>
                <w:i/>
                <w:sz w:val="18"/>
                <w:szCs w:val="18"/>
              </w:rPr>
              <w:t>orbitali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 xml:space="preserve">Rozdzielanie składników tuszu metodą </w:t>
            </w:r>
            <w:r w:rsidRPr="00BB4F4B">
              <w:rPr>
                <w:i/>
                <w:sz w:val="18"/>
                <w:szCs w:val="18"/>
              </w:rPr>
              <w:lastRenderedPageBreak/>
              <w:t>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proofErr w:type="spellStart"/>
            <w:r w:rsidRPr="00DB1F3F">
              <w:rPr>
                <w:i/>
                <w:sz w:val="18"/>
                <w:szCs w:val="18"/>
              </w:rPr>
              <w:t>półstrukturalny</w:t>
            </w:r>
            <w:proofErr w:type="spellEnd"/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spalania, uwodorniania oraz polimeryzacji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sposoby otrzymywania: metanu,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właściwości metanu,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izomerów na podstawie wzorów </w:t>
            </w:r>
            <w:proofErr w:type="spellStart"/>
            <w:r w:rsidRPr="00DB1F3F">
              <w:rPr>
                <w:sz w:val="18"/>
                <w:szCs w:val="18"/>
              </w:rPr>
              <w:t>półstrukturalnych</w:t>
            </w:r>
            <w:proofErr w:type="spellEnd"/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nazwę systematyczną izomeru na podstawie wzoru </w:t>
            </w:r>
            <w:proofErr w:type="spellStart"/>
            <w:r w:rsidRPr="00DB1F3F">
              <w:rPr>
                <w:sz w:val="18"/>
                <w:szCs w:val="18"/>
              </w:rPr>
              <w:t>półstrukturalnego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</w:t>
            </w:r>
            <w:proofErr w:type="spellStart"/>
            <w:r w:rsidRPr="00302BFC">
              <w:rPr>
                <w:i/>
                <w:sz w:val="18"/>
                <w:szCs w:val="18"/>
              </w:rPr>
              <w:t>etenu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oraz badanie zachowania </w:t>
            </w:r>
            <w:proofErr w:type="spellStart"/>
            <w:r w:rsidRPr="00302BFC">
              <w:rPr>
                <w:i/>
                <w:sz w:val="18"/>
                <w:szCs w:val="18"/>
              </w:rPr>
              <w:t>etenu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 xml:space="preserve">Spalanie </w:t>
            </w:r>
            <w:proofErr w:type="spellStart"/>
            <w:r w:rsidRPr="0070657C">
              <w:rPr>
                <w:i/>
                <w:sz w:val="18"/>
                <w:szCs w:val="18"/>
              </w:rPr>
              <w:t>etynu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oraz badanie zachowania </w:t>
            </w:r>
            <w:proofErr w:type="spellStart"/>
            <w:r w:rsidRPr="0070657C">
              <w:rPr>
                <w:i/>
                <w:sz w:val="18"/>
                <w:szCs w:val="18"/>
              </w:rPr>
              <w:t>etenu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mechanizm reakcji addycji na przykładzie reakcji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1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1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</w:t>
            </w:r>
            <w:proofErr w:type="spellStart"/>
            <w:r w:rsidRPr="00DB1F3F">
              <w:rPr>
                <w:i/>
                <w:sz w:val="18"/>
                <w:szCs w:val="18"/>
              </w:rPr>
              <w:t>polihydroksylowe</w:t>
            </w:r>
            <w:proofErr w:type="spellEnd"/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polihydroksylowych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ogólne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>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proofErr w:type="spellStart"/>
            <w:r w:rsidRPr="00DB1F3F">
              <w:rPr>
                <w:sz w:val="18"/>
                <w:szCs w:val="18"/>
              </w:rPr>
              <w:t>półstrukturalne</w:t>
            </w:r>
            <w:proofErr w:type="spellEnd"/>
            <w:r w:rsidRPr="00DB1F3F">
              <w:rPr>
                <w:sz w:val="18"/>
                <w:szCs w:val="18"/>
              </w:rPr>
              <w:t xml:space="preserve">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="002F4B68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, podaje ich nazwy </w:t>
            </w:r>
            <w:r w:rsidRPr="00DB1F3F">
              <w:rPr>
                <w:sz w:val="18"/>
                <w:szCs w:val="18"/>
              </w:rPr>
              <w:lastRenderedPageBreak/>
              <w:t>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</w:t>
            </w:r>
            <w:proofErr w:type="spellStart"/>
            <w:r w:rsidRPr="00DB1F3F">
              <w:rPr>
                <w:i/>
                <w:sz w:val="18"/>
                <w:szCs w:val="18"/>
              </w:rPr>
              <w:t>polihydroksylowe</w:t>
            </w:r>
            <w:proofErr w:type="spellEnd"/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 xml:space="preserve">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przebieg reakcji charakterystycznych aldehydów na przykładzie metanalu – próba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próba 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dzieli tłuszcze ze względu na pochodzenie </w:t>
            </w:r>
            <w:r w:rsidRPr="00DB1F3F">
              <w:rPr>
                <w:sz w:val="18"/>
                <w:szCs w:val="18"/>
              </w:rPr>
              <w:lastRenderedPageBreak/>
              <w:t>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</w:t>
            </w:r>
            <w:proofErr w:type="spellStart"/>
            <w:r w:rsidRPr="00510818">
              <w:rPr>
                <w:i/>
                <w:sz w:val="18"/>
                <w:szCs w:val="18"/>
              </w:rPr>
              <w:t>Tollensa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</w:t>
            </w:r>
            <w:proofErr w:type="spellStart"/>
            <w:r w:rsidRPr="00510818">
              <w:rPr>
                <w:i/>
                <w:sz w:val="18"/>
                <w:szCs w:val="18"/>
              </w:rPr>
              <w:t>Trommera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przedstawiające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</w:t>
            </w:r>
            <w:proofErr w:type="spellStart"/>
            <w:r w:rsidRPr="00510818">
              <w:rPr>
                <w:i/>
                <w:sz w:val="18"/>
                <w:szCs w:val="18"/>
              </w:rPr>
              <w:t>Tollensa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510818">
              <w:rPr>
                <w:i/>
                <w:sz w:val="18"/>
                <w:szCs w:val="18"/>
              </w:rPr>
              <w:t>Trommera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lastRenderedPageBreak/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</w:t>
            </w:r>
            <w:proofErr w:type="spellStart"/>
            <w:r w:rsidRPr="00DB1F3F">
              <w:rPr>
                <w:sz w:val="18"/>
                <w:szCs w:val="18"/>
              </w:rPr>
              <w:t>polihydroksylowych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różne metody otrzymywania aldehydów oraz zapisuje odpowiednie </w:t>
            </w:r>
            <w:r w:rsidRPr="00DB1F3F">
              <w:rPr>
                <w:sz w:val="18"/>
                <w:szCs w:val="18"/>
              </w:rPr>
              <w:lastRenderedPageBreak/>
              <w:t>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</w:t>
            </w:r>
            <w:r w:rsidRPr="00DB1F3F">
              <w:rPr>
                <w:sz w:val="18"/>
                <w:szCs w:val="18"/>
              </w:rPr>
              <w:lastRenderedPageBreak/>
              <w:t>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1FE8090" w:rsidR="00EC10FA" w:rsidRDefault="00EC10FA">
      <w:pPr>
        <w:rPr>
          <w:b/>
          <w:sz w:val="18"/>
          <w:szCs w:val="18"/>
        </w:rPr>
      </w:pP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7CE66FF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ma wiadomości i umiejętności znacznie wykraczające poza program nauczania,</w:t>
      </w:r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4BDD407" w14:textId="77777777" w:rsidR="00EC10FA" w:rsidRPr="00F415E9" w:rsidRDefault="00FB692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odnosi</w:t>
      </w:r>
      <w:r w:rsidRPr="00F415E9">
        <w:rPr>
          <w:sz w:val="18"/>
          <w:szCs w:val="18"/>
          <w:lang w:val="pl-PL"/>
        </w:rPr>
        <w:t xml:space="preserve"> </w:t>
      </w:r>
      <w:r w:rsidR="00EC10FA" w:rsidRPr="00F415E9">
        <w:rPr>
          <w:sz w:val="18"/>
          <w:szCs w:val="18"/>
          <w:lang w:val="pl-PL"/>
        </w:rPr>
        <w:t>sukcesy w konkursach chemicznych na szczeblu wyższym niż szkolny.</w:t>
      </w:r>
    </w:p>
    <w:p w14:paraId="317BF6F9" w14:textId="77777777" w:rsidR="00EC10FA" w:rsidRPr="00F415E9" w:rsidRDefault="00EC10FA" w:rsidP="00E94CE8">
      <w:pPr>
        <w:spacing w:line="360" w:lineRule="auto"/>
        <w:ind w:left="709" w:hanging="284"/>
        <w:jc w:val="both"/>
        <w:rPr>
          <w:sz w:val="22"/>
          <w:szCs w:val="22"/>
        </w:rPr>
      </w:pPr>
    </w:p>
    <w:p w14:paraId="7BBE6D9E" w14:textId="77777777" w:rsidR="00A15892" w:rsidRPr="0092717D" w:rsidRDefault="00A15892" w:rsidP="00A730AA">
      <w:pPr>
        <w:rPr>
          <w:sz w:val="18"/>
          <w:szCs w:val="18"/>
        </w:rPr>
      </w:pPr>
    </w:p>
    <w:sectPr w:rsidR="00A15892" w:rsidRPr="0092717D" w:rsidSect="00E27BC6">
      <w:footerReference w:type="even" r:id="rId9"/>
      <w:footerReference w:type="default" r:id="rId10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71B3" w14:textId="77777777" w:rsidR="00A20905" w:rsidRDefault="00A20905">
      <w:r>
        <w:separator/>
      </w:r>
    </w:p>
  </w:endnote>
  <w:endnote w:type="continuationSeparator" w:id="0">
    <w:p w14:paraId="72A02B52" w14:textId="77777777" w:rsidR="00A20905" w:rsidRDefault="00A2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FE3C" w14:textId="0DC40832" w:rsidR="0001295D" w:rsidRDefault="00914BC9" w:rsidP="00463EEE">
    <w:pPr>
      <w:pStyle w:val="Stopka"/>
      <w:ind w:left="42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B0C27" wp14:editId="3D90AB0A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2500630" cy="3600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5B94" w14:textId="7CAC59F2" w:rsidR="0001295D" w:rsidRPr="00F20F8E" w:rsidRDefault="0001295D" w:rsidP="00EC10FA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in;margin-top:7.75pt;width:196.9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" stroked="f">
              <v:textbox inset="4mm,1mm,0,0">
                <w:txbxContent>
                  <w:p w14:paraId="27955B94" w14:textId="7CAC59F2" w:rsidR="0001295D" w:rsidRPr="00F20F8E" w:rsidRDefault="0001295D" w:rsidP="00EC10FA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01295D">
      <w:fldChar w:fldCharType="begin"/>
    </w:r>
    <w:r w:rsidR="0001295D">
      <w:instrText xml:space="preserve"> PAGE   \* MERGEFORMAT </w:instrText>
    </w:r>
    <w:r w:rsidR="0001295D">
      <w:fldChar w:fldCharType="separate"/>
    </w:r>
    <w:r>
      <w:rPr>
        <w:noProof/>
      </w:rPr>
      <w:t>5</w:t>
    </w:r>
    <w:r w:rsidR="0001295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012A" w14:textId="77777777" w:rsidR="00A20905" w:rsidRDefault="00A20905">
      <w:r>
        <w:separator/>
      </w:r>
    </w:p>
  </w:footnote>
  <w:footnote w:type="continuationSeparator" w:id="0">
    <w:p w14:paraId="3D295CDC" w14:textId="77777777" w:rsidR="00A20905" w:rsidRDefault="00A2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5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5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31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3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4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5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6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4"/>
  </w:num>
  <w:num w:numId="4">
    <w:abstractNumId w:val="32"/>
  </w:num>
  <w:num w:numId="5">
    <w:abstractNumId w:val="3"/>
  </w:num>
  <w:num w:numId="6">
    <w:abstractNumId w:val="35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38"/>
  </w:num>
  <w:num w:numId="12">
    <w:abstractNumId w:val="8"/>
  </w:num>
  <w:num w:numId="13">
    <w:abstractNumId w:val="36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30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37"/>
  </w:num>
  <w:num w:numId="24">
    <w:abstractNumId w:val="29"/>
  </w:num>
  <w:num w:numId="25">
    <w:abstractNumId w:val="12"/>
  </w:num>
  <w:num w:numId="26">
    <w:abstractNumId w:val="33"/>
  </w:num>
  <w:num w:numId="27">
    <w:abstractNumId w:val="11"/>
  </w:num>
  <w:num w:numId="28">
    <w:abstractNumId w:val="26"/>
  </w:num>
  <w:num w:numId="29">
    <w:abstractNumId w:val="25"/>
  </w:num>
  <w:num w:numId="30">
    <w:abstractNumId w:val="10"/>
  </w:num>
  <w:num w:numId="31">
    <w:abstractNumId w:val="18"/>
  </w:num>
  <w:num w:numId="32">
    <w:abstractNumId w:val="1"/>
  </w:num>
  <w:num w:numId="33">
    <w:abstractNumId w:val="28"/>
  </w:num>
  <w:num w:numId="34">
    <w:abstractNumId w:val="9"/>
  </w:num>
  <w:num w:numId="35">
    <w:abstractNumId w:val="31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18B5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4BC9"/>
    <w:rsid w:val="00916962"/>
    <w:rsid w:val="0091783E"/>
    <w:rsid w:val="00917BBC"/>
    <w:rsid w:val="00920D9F"/>
    <w:rsid w:val="009214B4"/>
    <w:rsid w:val="00921AD7"/>
    <w:rsid w:val="00922A5B"/>
    <w:rsid w:val="00923D0C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0905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914BC9"/>
    <w:pPr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914BC9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99FA-1FD8-4E02-AD2A-20EF3E6C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5382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</dc:creator>
  <cp:lastModifiedBy>krzyc</cp:lastModifiedBy>
  <cp:revision>3</cp:revision>
  <cp:lastPrinted>2013-04-29T08:52:00Z</cp:lastPrinted>
  <dcterms:created xsi:type="dcterms:W3CDTF">2021-09-12T12:33:00Z</dcterms:created>
  <dcterms:modified xsi:type="dcterms:W3CDTF">2021-09-12T17:50:00Z</dcterms:modified>
</cp:coreProperties>
</file>