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8734" w14:textId="5872F294" w:rsidR="00C64659" w:rsidRPr="00F415E9" w:rsidRDefault="004414E0" w:rsidP="00463EEE">
      <w:pPr>
        <w:pStyle w:val="Standard"/>
        <w:ind w:left="426"/>
        <w:rPr>
          <w:b/>
          <w:lang w:val="pl-PL"/>
        </w:rPr>
      </w:pPr>
      <w:r>
        <w:rPr>
          <w:b/>
          <w:lang w:val="pl-PL"/>
        </w:rPr>
        <w:t>Wymagania edukacyjne z chemii dla IV LO – zakres rozszerzony</w:t>
      </w:r>
      <w:bookmarkStart w:id="0" w:name="_GoBack"/>
      <w:bookmarkEnd w:id="0"/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>przez niektóre hydrosykwasy</w:t>
            </w:r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stereoizomerów</w:t>
            </w:r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racemiczna</w:t>
            </w:r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powstawania tripeptydu, np. Ala-Gly-Ala,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i interpretuje wzory glukozy: </w:t>
            </w:r>
            <w:r w:rsidRPr="00DB1F3F">
              <w:rPr>
                <w:sz w:val="18"/>
                <w:szCs w:val="18"/>
              </w:rPr>
              <w:lastRenderedPageBreak/>
              <w:t>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taflowe i łańcuchowe glukozy i fruktozy, wskazuje wiązanie półacetalowe</w:t>
            </w:r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półacetalowe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4FDF7814" w14:textId="23F8AE05"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1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1"/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BBE6D9E" w14:textId="0ED43F19"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</w:p>
    <w:sectPr w:rsidR="00A15892" w:rsidRPr="00923C93" w:rsidSect="00E27BC6">
      <w:footerReference w:type="even" r:id="rId9"/>
      <w:footerReference w:type="default" r:id="rId10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BD2B" w14:textId="77777777" w:rsidR="00FF0DBB" w:rsidRDefault="00FF0DBB">
      <w:r>
        <w:separator/>
      </w:r>
    </w:p>
  </w:endnote>
  <w:endnote w:type="continuationSeparator" w:id="0">
    <w:p w14:paraId="21B832F8" w14:textId="77777777" w:rsidR="00FF0DBB" w:rsidRDefault="00FF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FE3C" w14:textId="40BD2C78" w:rsidR="0001295D" w:rsidRDefault="0001295D" w:rsidP="00463EEE">
    <w:pPr>
      <w:pStyle w:val="Stopka"/>
      <w:ind w:left="4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4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FC5F" w14:textId="77777777" w:rsidR="00FF0DBB" w:rsidRDefault="00FF0DBB">
      <w:r>
        <w:separator/>
      </w:r>
    </w:p>
  </w:footnote>
  <w:footnote w:type="continuationSeparator" w:id="0">
    <w:p w14:paraId="2B113D3B" w14:textId="77777777" w:rsidR="00FF0DBB" w:rsidRDefault="00FF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14E0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0DBB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B0E3-954B-466A-BBCD-03EAA316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krzyc</cp:lastModifiedBy>
  <cp:revision>2</cp:revision>
  <cp:lastPrinted>2013-04-29T08:52:00Z</cp:lastPrinted>
  <dcterms:created xsi:type="dcterms:W3CDTF">2022-09-18T11:04:00Z</dcterms:created>
  <dcterms:modified xsi:type="dcterms:W3CDTF">2022-09-18T11:04:00Z</dcterms:modified>
</cp:coreProperties>
</file>