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A0" w:rsidRPr="00B526F0" w:rsidRDefault="003D2CA0" w:rsidP="003D2CA0">
      <w:pPr>
        <w:spacing w:after="120"/>
        <w:jc w:val="center"/>
        <w:rPr>
          <w:b/>
          <w:color w:val="000000"/>
          <w:sz w:val="28"/>
          <w:szCs w:val="22"/>
        </w:rPr>
      </w:pPr>
      <w:r w:rsidRPr="00B526F0">
        <w:rPr>
          <w:b/>
          <w:color w:val="000000"/>
          <w:sz w:val="28"/>
          <w:szCs w:val="22"/>
        </w:rPr>
        <w:t xml:space="preserve">Wymagania edukacyjne z podstaw przedsiębiorczości </w:t>
      </w:r>
    </w:p>
    <w:p w:rsidR="003D2CA0" w:rsidRPr="00B526F0" w:rsidRDefault="003D2CA0" w:rsidP="003D2CA0">
      <w:pPr>
        <w:spacing w:after="120"/>
        <w:jc w:val="center"/>
        <w:rPr>
          <w:b/>
          <w:color w:val="000000"/>
          <w:sz w:val="28"/>
          <w:szCs w:val="22"/>
        </w:rPr>
      </w:pPr>
      <w:r w:rsidRPr="00B526F0">
        <w:rPr>
          <w:b/>
          <w:color w:val="000000"/>
          <w:sz w:val="28"/>
          <w:szCs w:val="22"/>
        </w:rPr>
        <w:t>„Krok</w:t>
      </w:r>
      <w:r w:rsidR="002F2AB4" w:rsidRPr="00B526F0">
        <w:rPr>
          <w:b/>
          <w:color w:val="000000"/>
          <w:sz w:val="28"/>
          <w:szCs w:val="22"/>
        </w:rPr>
        <w:t xml:space="preserve"> w przedsiębiorczość” klasa 2</w:t>
      </w:r>
      <w:r w:rsidR="00481CD6" w:rsidRPr="00B526F0">
        <w:rPr>
          <w:b/>
          <w:color w:val="000000"/>
          <w:sz w:val="28"/>
          <w:szCs w:val="22"/>
        </w:rPr>
        <w:t xml:space="preserve"> liceum ogólnokształcące</w:t>
      </w:r>
      <w:r w:rsidR="002F2AB4" w:rsidRPr="00B526F0">
        <w:rPr>
          <w:b/>
          <w:color w:val="000000"/>
          <w:sz w:val="28"/>
          <w:szCs w:val="22"/>
        </w:rPr>
        <w:t xml:space="preserve"> od </w:t>
      </w:r>
      <w:r w:rsidRPr="00B526F0">
        <w:rPr>
          <w:b/>
          <w:color w:val="000000"/>
          <w:sz w:val="28"/>
          <w:szCs w:val="22"/>
        </w:rPr>
        <w:t>roku szkoln</w:t>
      </w:r>
      <w:r w:rsidR="002F2AB4" w:rsidRPr="00B526F0">
        <w:rPr>
          <w:b/>
          <w:color w:val="000000"/>
          <w:sz w:val="28"/>
          <w:szCs w:val="22"/>
        </w:rPr>
        <w:t>ego</w:t>
      </w:r>
      <w:r w:rsidRPr="00B526F0">
        <w:rPr>
          <w:b/>
          <w:color w:val="000000"/>
          <w:sz w:val="28"/>
          <w:szCs w:val="22"/>
        </w:rPr>
        <w:t xml:space="preserve"> 2020/21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jc w:val="left"/>
        <w:rPr>
          <w:b/>
          <w:bCs/>
          <w:sz w:val="22"/>
          <w:szCs w:val="22"/>
        </w:rPr>
      </w:pPr>
    </w:p>
    <w:p w:rsidR="003D2CA0" w:rsidRPr="00B526F0" w:rsidRDefault="003D2CA0" w:rsidP="003D2CA0">
      <w:pPr>
        <w:numPr>
          <w:ilvl w:val="0"/>
          <w:numId w:val="39"/>
        </w:numPr>
        <w:autoSpaceDE w:val="0"/>
        <w:autoSpaceDN w:val="0"/>
        <w:adjustRightInd w:val="0"/>
        <w:spacing w:after="0"/>
        <w:jc w:val="left"/>
        <w:rPr>
          <w:b/>
          <w:bCs/>
          <w:sz w:val="22"/>
          <w:szCs w:val="22"/>
        </w:rPr>
      </w:pPr>
      <w:r w:rsidRPr="00B526F0">
        <w:rPr>
          <w:b/>
          <w:bCs/>
          <w:sz w:val="22"/>
          <w:szCs w:val="22"/>
        </w:rPr>
        <w:t>Obszary oceniania: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left="1080" w:firstLine="0"/>
        <w:jc w:val="left"/>
        <w:rPr>
          <w:b/>
          <w:bCs/>
          <w:sz w:val="22"/>
          <w:szCs w:val="22"/>
        </w:rPr>
      </w:pP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a) Wiedza i umiejętności: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stopień zrozumienia pojęć i zjawisk społeczno-gospodarczych,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sposób prowadzenia rozumowań,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stosowanie wiedzy ekonomicznej w sytuacjach praktycznych,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b) Współpraca w zespole,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c) Styl pracy ucznia: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samodzielność pracy,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pomysłowość i inwencja twórcza,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systematyczność,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aktywność podczas lekcji,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estetyka wykonania i forma prezentacji wyników pracy,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aktywność w konkursach i olimpiadach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d) Samodzielnie opracowany materiał poszerzający wiadomości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b/>
          <w:bCs/>
          <w:sz w:val="22"/>
          <w:szCs w:val="22"/>
        </w:rPr>
      </w:pPr>
    </w:p>
    <w:p w:rsidR="003D2CA0" w:rsidRPr="00B526F0" w:rsidRDefault="003D2CA0" w:rsidP="003D2CA0">
      <w:pPr>
        <w:numPr>
          <w:ilvl w:val="0"/>
          <w:numId w:val="39"/>
        </w:numPr>
        <w:autoSpaceDE w:val="0"/>
        <w:autoSpaceDN w:val="0"/>
        <w:adjustRightInd w:val="0"/>
        <w:spacing w:after="0"/>
        <w:jc w:val="left"/>
        <w:rPr>
          <w:b/>
          <w:bCs/>
          <w:sz w:val="22"/>
          <w:szCs w:val="22"/>
        </w:rPr>
      </w:pPr>
      <w:r w:rsidRPr="00B526F0">
        <w:rPr>
          <w:b/>
          <w:bCs/>
          <w:sz w:val="22"/>
          <w:szCs w:val="22"/>
        </w:rPr>
        <w:t xml:space="preserve"> Formy pracy podlegaj</w:t>
      </w:r>
      <w:r w:rsidRPr="00B526F0">
        <w:rPr>
          <w:sz w:val="22"/>
          <w:szCs w:val="22"/>
        </w:rPr>
        <w:t>ą</w:t>
      </w:r>
      <w:r w:rsidRPr="00B526F0">
        <w:rPr>
          <w:b/>
          <w:bCs/>
          <w:sz w:val="22"/>
          <w:szCs w:val="22"/>
        </w:rPr>
        <w:t>ce ocenie: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left="1080" w:firstLine="0"/>
        <w:rPr>
          <w:b/>
          <w:bCs/>
          <w:sz w:val="22"/>
          <w:szCs w:val="22"/>
        </w:rPr>
      </w:pP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Uczeń na lekcji oceniany będzie za pomocą następujących narzędzi: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a) prace pisemne sprawdzające wiadomości i umiejętności: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sprawdziany – zapowiadane z tygodniowym wyprzedzeniem obejmujące daną partię materiału, z odpowiednią adnotacją w dzienniku, z zadaniami otwartymi (np</w:t>
      </w:r>
      <w:r w:rsidR="001A0D34" w:rsidRPr="00B526F0">
        <w:rPr>
          <w:sz w:val="22"/>
          <w:szCs w:val="22"/>
        </w:rPr>
        <w:t xml:space="preserve">. krótkiej odpowiedzi, tekstów </w:t>
      </w:r>
      <w:r w:rsidRPr="00B526F0">
        <w:rPr>
          <w:sz w:val="22"/>
          <w:szCs w:val="22"/>
        </w:rPr>
        <w:t>z luką) lub zamkniętymi (np. na dobieranie, wielokrotnego wyboru, prawda- fałsz);</w:t>
      </w:r>
    </w:p>
    <w:p w:rsidR="003D2CA0" w:rsidRPr="00B526F0" w:rsidRDefault="003D2CA0" w:rsidP="00606B7F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kartkówki – obejmujące materiał z trzech ostatnich lekcji, nie muszą być zapowiedziane;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c) aktywność na lekcji – za aktywną postawę na lekcjach uczeń będzie otrzymywał plusy, które będą przeliczane na ocenę;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d) zadania domowe,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e) formy pracy twórczej w domu – prace dodatkowe, referaty, prezentacje przygotowywane w domu i przedstawiane na lekcji lub sprawdzane przez nauczyciela,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f) prace z tekstem źródłowym,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g) formy pracy twórczej na lekcji – prace grupowe np. krzyżówki ekonom</w:t>
      </w:r>
      <w:r w:rsidR="00E05794" w:rsidRPr="00B526F0">
        <w:rPr>
          <w:sz w:val="22"/>
          <w:szCs w:val="22"/>
        </w:rPr>
        <w:t>iczne.</w:t>
      </w:r>
    </w:p>
    <w:p w:rsidR="00E05794" w:rsidRPr="00B526F0" w:rsidRDefault="00E05794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bCs/>
          <w:sz w:val="22"/>
          <w:szCs w:val="22"/>
        </w:rPr>
      </w:pP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b/>
          <w:bCs/>
          <w:sz w:val="22"/>
          <w:szCs w:val="22"/>
        </w:rPr>
      </w:pPr>
      <w:r w:rsidRPr="00B526F0">
        <w:rPr>
          <w:b/>
          <w:bCs/>
          <w:sz w:val="22"/>
          <w:szCs w:val="22"/>
        </w:rPr>
        <w:t>IV. Formy zapowiadania i poprawy ocen: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b/>
          <w:bCs/>
          <w:sz w:val="22"/>
          <w:szCs w:val="22"/>
        </w:rPr>
      </w:pP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 xml:space="preserve">- ze sprawdzianu-  obejmującego dany dział materiału jest zapowiadany na 1 tydzień przed jego przeprowadzeniem. Uczniowie są zobowiązani do uczestniczenia w sprawdzianie w określonym dniu. Uczeń, który  z przyczyn losowych nie może pisać sprawdzianu z całą klasą powinien uczynić to w ciągu </w:t>
      </w:r>
      <w:r w:rsidRPr="00B526F0">
        <w:rPr>
          <w:sz w:val="22"/>
          <w:szCs w:val="22"/>
        </w:rPr>
        <w:lastRenderedPageBreak/>
        <w:t>2 tygodni od daty sprawdzianu. Poprawa oceny niedostatecznej może odbywać się poza lekcją, w czasie wyznaczonym przez nauczyciela (konsultacje). Ocenę  z poprawy wpisuje się obok pierwszej oceny. Ocenione prace są przechowywane przez nauczyciela do końca roku szkolnego z możliwością wglądu przez rodziców na zasadach ustalonych przez nauczyciela.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z kartkówki – poprawa w formie ustnej lub pisemnej, obejmująca trzy ostatnie lekcje,  w terminie nie późniejszym niż 2 tygodnie od momentu otrzymania oceny. Poprawa oceny niedostatecznej może odbywać się poza lekcją, w czasie wyznaczonym przez nauczyciela (konsultacje). Ocenę z poprawy wpisuje się obok pierwszej oceny.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b/>
          <w:bCs/>
          <w:sz w:val="22"/>
          <w:szCs w:val="22"/>
        </w:rPr>
      </w:pPr>
    </w:p>
    <w:p w:rsidR="003D2CA0" w:rsidRPr="00B526F0" w:rsidRDefault="003D2CA0" w:rsidP="008C770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B526F0">
        <w:rPr>
          <w:rFonts w:ascii="Times New Roman" w:hAnsi="Times New Roman"/>
          <w:b/>
          <w:bCs/>
        </w:rPr>
        <w:t>Kryteria na poszczególne stopnie: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b/>
          <w:bCs/>
          <w:sz w:val="22"/>
          <w:szCs w:val="22"/>
        </w:rPr>
      </w:pPr>
      <w:r w:rsidRPr="00B526F0">
        <w:rPr>
          <w:b/>
          <w:bCs/>
          <w:sz w:val="22"/>
          <w:szCs w:val="22"/>
        </w:rPr>
        <w:t>a) Ocenę celującą otrzymuje uczeń, który: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b/>
          <w:bCs/>
          <w:sz w:val="22"/>
          <w:szCs w:val="22"/>
        </w:rPr>
      </w:pP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b/>
          <w:bCs/>
          <w:sz w:val="22"/>
          <w:szCs w:val="22"/>
        </w:rPr>
      </w:pPr>
      <w:r w:rsidRPr="00B526F0">
        <w:rPr>
          <w:b/>
          <w:bCs/>
          <w:sz w:val="22"/>
          <w:szCs w:val="22"/>
        </w:rPr>
        <w:t>Celuj</w:t>
      </w:r>
      <w:r w:rsidRPr="00B526F0">
        <w:rPr>
          <w:sz w:val="22"/>
          <w:szCs w:val="22"/>
        </w:rPr>
        <w:t>ą</w:t>
      </w:r>
      <w:r w:rsidRPr="00B526F0">
        <w:rPr>
          <w:b/>
          <w:bCs/>
          <w:sz w:val="22"/>
          <w:szCs w:val="22"/>
        </w:rPr>
        <w:t>cy: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wykazuje szczególne zainteresowanie przedmiotem oraz literaturą popularnonaukową  i specjalistyczną zgodną z omawianą na zajęciach problematyką,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potrafi dokonać trafnej konfrontacji teorii z praktyką i wyciągnąć prawidłowe wnioski,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swobodnie i poprawnie posługuje się terminologią fachową przy omawianiu zjawisk i procesów społeczno – ekonomicznych, samodzielnie je interpretuje, ocenia  i uzasadnia, co wyraźnie wykracza poza treści nauczania,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opanował wszystkie wiadomości i umiejętności określone w podstawie programowej,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proponuje rozwiązana nietypowe,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osiąga sukcesy w konkursach ekonomicznych szczebla wyższego niż szkolny.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b/>
          <w:bCs/>
          <w:sz w:val="22"/>
          <w:szCs w:val="22"/>
        </w:rPr>
      </w:pP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b/>
          <w:bCs/>
          <w:sz w:val="22"/>
          <w:szCs w:val="22"/>
        </w:rPr>
      </w:pPr>
      <w:r w:rsidRPr="00B526F0">
        <w:rPr>
          <w:b/>
          <w:bCs/>
          <w:sz w:val="22"/>
          <w:szCs w:val="22"/>
        </w:rPr>
        <w:t>Bardzo dobry: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opanował w pełnym zakresie wiadomości i umiejętności określone w podstawie programowej,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stosuje zdobytą wiedzę do rozwiązywania problemów i zadań w nowych sytuacjach,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rozwiązuje zadania o dużym stopniu trudności.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umie samodzielnie poszukiwać informacji w różnych źródłach i je selekcjonować,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właściwie interpretuje nowe sytuacje i zjawiska, w sposób twórczy rozwiązywać problemy,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umie oceniać otaczającą rzeczywistość gospodarczą zgodnie z przyjętymi kryteriami wartości,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kieruje pracą zespołu rówieśników,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samodzielnie i poprawnie interpretuje wykresy, dane statystyczne, mapy i inne środki poglądowe,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uczestniczy w konkursach i olimpiadach przedmiotowych.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b/>
          <w:bCs/>
          <w:sz w:val="22"/>
          <w:szCs w:val="22"/>
        </w:rPr>
      </w:pP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b/>
          <w:bCs/>
          <w:sz w:val="22"/>
          <w:szCs w:val="22"/>
        </w:rPr>
      </w:pPr>
      <w:r w:rsidRPr="00B526F0">
        <w:rPr>
          <w:b/>
          <w:bCs/>
          <w:sz w:val="22"/>
          <w:szCs w:val="22"/>
        </w:rPr>
        <w:t>Dobry: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opanował w dużym zakresie wiadomości i umiejętności określone w podstawie programowej,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poprawnie stosuje wiadomości, umiejętności do samodzielnego rozwiązywania typowych zadań i problemów,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samodzielnie rozwiązuje zadania o średnim stopniu trudności,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wykazuje się szczegółową wiedzą pochodzącą ze źródeł podstawowych (podręcznik, lekcja),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zna omawianą na lekcjach problematykę oraz w sposób logiczny i spójny ją prezentuje,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rozumie omawiane treści i potrafi je wytłumaczyć innym, uogólnia i formułuje wnioski,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rozumie związki przyczynowo – skutkowe występujące w życiu społecznym i gospodarczym.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b/>
          <w:bCs/>
          <w:sz w:val="22"/>
          <w:szCs w:val="22"/>
        </w:rPr>
      </w:pPr>
      <w:r w:rsidRPr="00B526F0">
        <w:rPr>
          <w:b/>
          <w:bCs/>
          <w:sz w:val="22"/>
          <w:szCs w:val="22"/>
        </w:rPr>
        <w:lastRenderedPageBreak/>
        <w:t>Dostateczny: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opanował w podstawowym zakresie wiadomości i umiejętności określone w podstawie programowej,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korzysta z pomocą nauczyciela z różnych źródeł informacji,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z pomocą nauczyciela poprawnie stosuje wiadomości i umiejętności przy rozwiązywaniu typowych zadań i problemów,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rozwiązuje zadania o niewielkim stopniu trudności,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rozumie polecenia i instrukcje,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zapamiętuje podstawowe wiadomości dla danego działu tematycznego i samodzielnie je  prezentuje,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rozumie omawiane zagadnienia,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dokonuje selekcji i porównania poznanych zjawisk,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  <w:r w:rsidRPr="00B526F0">
        <w:rPr>
          <w:sz w:val="22"/>
          <w:szCs w:val="22"/>
        </w:rPr>
        <w:t>- aktywnie uczestniczy w pracach i zadaniach zespołowych i systematycznie prowadzi zeszyt przedmiotowy.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b/>
          <w:bCs/>
          <w:sz w:val="22"/>
          <w:szCs w:val="22"/>
        </w:rPr>
      </w:pPr>
      <w:r w:rsidRPr="00B526F0">
        <w:rPr>
          <w:b/>
          <w:bCs/>
          <w:sz w:val="22"/>
          <w:szCs w:val="22"/>
        </w:rPr>
        <w:t>Dopuszczaj</w:t>
      </w:r>
      <w:r w:rsidRPr="00B526F0">
        <w:rPr>
          <w:sz w:val="22"/>
          <w:szCs w:val="22"/>
        </w:rPr>
        <w:t>ą</w:t>
      </w:r>
      <w:r w:rsidRPr="00B526F0">
        <w:rPr>
          <w:b/>
          <w:bCs/>
          <w:sz w:val="22"/>
          <w:szCs w:val="22"/>
        </w:rPr>
        <w:t>cy: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ma braki w opanowaniu wiadomości i umiejętności określonych w podstawie programowej,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z pomocą nauczyciela rozwiązuje typowe zadania teoretyczne i praktyczne o niewielkim stopniu trudności,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częściowo rozumie polecenia nauczyciela,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zapamiętał wiadomości konieczne do elementarnej orientacji w treściach danego działu tematycznego i z pomocą nauczyciela potrafi je odtworzyć,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poprawnie, z pomocą nauczyciela, rozpoznaje, nazywa i klasyfikuje poznane pojęcia, zjawiska, procesy, dokumenty,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wykonuje samodzielnie lub z pomocą nauczyciela proste ćwiczenia i polecenia,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prowadzi zeszyt przedmiotowy, ale ma luki w zapisach lekcji i pracach domowych.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b/>
          <w:bCs/>
          <w:sz w:val="22"/>
          <w:szCs w:val="22"/>
        </w:rPr>
      </w:pPr>
      <w:r w:rsidRPr="00B526F0">
        <w:rPr>
          <w:b/>
          <w:bCs/>
          <w:sz w:val="22"/>
          <w:szCs w:val="22"/>
        </w:rPr>
        <w:t>Niedostateczny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nie opanował wiadomości i nie posiada umiejętności określonych programem nauczania koniecznych do dalszego kształcenia,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nie zna podstawowych pojęć z przedmiotu,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wykazuje lekceważący stosunek do przedmiotu; nie prowadzi zeszytu przedmiotowego, nie wykonuje zadań podczas lekcji oraz w domu,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  <w:r w:rsidRPr="00B526F0">
        <w:rPr>
          <w:sz w:val="22"/>
          <w:szCs w:val="22"/>
        </w:rPr>
        <w:t>- nie potrafi z pomocą nauczyciela rozwiązać zadań o niewielkim stopniu trudności</w:t>
      </w:r>
    </w:p>
    <w:p w:rsidR="008C770A" w:rsidRPr="00B526F0" w:rsidRDefault="008C770A" w:rsidP="008C770A">
      <w:pPr>
        <w:shd w:val="clear" w:color="auto" w:fill="FFFFFF"/>
        <w:adjustRightInd w:val="0"/>
        <w:ind w:left="79"/>
        <w:rPr>
          <w:color w:val="000000"/>
        </w:rPr>
      </w:pPr>
    </w:p>
    <w:p w:rsidR="008C770A" w:rsidRPr="00B526F0" w:rsidRDefault="008C770A" w:rsidP="008C770A">
      <w:pPr>
        <w:shd w:val="clear" w:color="auto" w:fill="FFFFFF"/>
        <w:adjustRightInd w:val="0"/>
        <w:ind w:left="79"/>
      </w:pPr>
      <w:r w:rsidRPr="00B526F0">
        <w:rPr>
          <w:color w:val="000000"/>
        </w:rPr>
        <w:t>Kryteria dla poszczególnych ocen z  prac pisemnych i kartkówek:</w:t>
      </w:r>
    </w:p>
    <w:p w:rsidR="008C770A" w:rsidRPr="00B526F0" w:rsidRDefault="008C770A" w:rsidP="008C770A">
      <w:pPr>
        <w:shd w:val="clear" w:color="auto" w:fill="FFFFFF"/>
        <w:adjustRightInd w:val="0"/>
        <w:ind w:left="567"/>
        <w:rPr>
          <w:color w:val="000000"/>
        </w:rPr>
      </w:pPr>
      <w:r w:rsidRPr="00B526F0">
        <w:rPr>
          <w:color w:val="000000"/>
        </w:rPr>
        <w:t xml:space="preserve">0% ≤ p &lt;  30%     </w:t>
      </w:r>
      <w:r w:rsidRPr="00B526F0">
        <w:rPr>
          <w:color w:val="000000"/>
        </w:rPr>
        <w:tab/>
        <w:t>– niedostateczny</w:t>
      </w:r>
    </w:p>
    <w:p w:rsidR="008C770A" w:rsidRPr="00B526F0" w:rsidRDefault="008C770A" w:rsidP="008C770A">
      <w:pPr>
        <w:shd w:val="clear" w:color="auto" w:fill="FFFFFF"/>
        <w:adjustRightInd w:val="0"/>
        <w:ind w:left="567"/>
        <w:rPr>
          <w:color w:val="000000"/>
        </w:rPr>
      </w:pPr>
      <w:r w:rsidRPr="00B526F0">
        <w:rPr>
          <w:color w:val="000000"/>
        </w:rPr>
        <w:t xml:space="preserve">30% ≤ p &lt; 50% </w:t>
      </w:r>
      <w:r w:rsidRPr="00B526F0">
        <w:rPr>
          <w:color w:val="000000"/>
        </w:rPr>
        <w:tab/>
        <w:t>– dopuszczający</w:t>
      </w:r>
    </w:p>
    <w:p w:rsidR="008C770A" w:rsidRPr="00B526F0" w:rsidRDefault="008C770A" w:rsidP="008C770A">
      <w:pPr>
        <w:shd w:val="clear" w:color="auto" w:fill="FFFFFF"/>
        <w:adjustRightInd w:val="0"/>
        <w:ind w:left="567"/>
        <w:rPr>
          <w:color w:val="000000"/>
        </w:rPr>
      </w:pPr>
      <w:r w:rsidRPr="00B526F0">
        <w:rPr>
          <w:color w:val="000000"/>
        </w:rPr>
        <w:t xml:space="preserve">50% ≤ p &lt; 75% </w:t>
      </w:r>
      <w:r w:rsidRPr="00B526F0">
        <w:rPr>
          <w:color w:val="000000"/>
        </w:rPr>
        <w:tab/>
        <w:t>– dostateczny</w:t>
      </w:r>
    </w:p>
    <w:p w:rsidR="008C770A" w:rsidRPr="00B526F0" w:rsidRDefault="008C770A" w:rsidP="008C770A">
      <w:pPr>
        <w:shd w:val="clear" w:color="auto" w:fill="FFFFFF"/>
        <w:adjustRightInd w:val="0"/>
        <w:ind w:left="567"/>
        <w:rPr>
          <w:color w:val="000000"/>
        </w:rPr>
      </w:pPr>
      <w:r w:rsidRPr="00B526F0">
        <w:rPr>
          <w:color w:val="000000"/>
        </w:rPr>
        <w:t xml:space="preserve">75% ≤ p &lt; 90% </w:t>
      </w:r>
      <w:r w:rsidRPr="00B526F0">
        <w:rPr>
          <w:color w:val="000000"/>
        </w:rPr>
        <w:tab/>
        <w:t>– dobry</w:t>
      </w:r>
    </w:p>
    <w:p w:rsidR="008C770A" w:rsidRPr="00B526F0" w:rsidRDefault="008C770A" w:rsidP="008C770A">
      <w:pPr>
        <w:shd w:val="clear" w:color="auto" w:fill="FFFFFF"/>
        <w:adjustRightInd w:val="0"/>
        <w:ind w:left="567"/>
        <w:rPr>
          <w:color w:val="000000"/>
        </w:rPr>
      </w:pPr>
      <w:r w:rsidRPr="00B526F0">
        <w:rPr>
          <w:color w:val="000000"/>
        </w:rPr>
        <w:t xml:space="preserve">90% ≤ p &lt; 100%  </w:t>
      </w:r>
      <w:r w:rsidRPr="00B526F0">
        <w:rPr>
          <w:color w:val="000000"/>
        </w:rPr>
        <w:tab/>
        <w:t xml:space="preserve"> – bardzo dobry</w:t>
      </w:r>
    </w:p>
    <w:p w:rsidR="008C770A" w:rsidRPr="00B526F0" w:rsidRDefault="008C770A" w:rsidP="008C770A">
      <w:pPr>
        <w:shd w:val="clear" w:color="auto" w:fill="FFFFFF"/>
        <w:adjustRightInd w:val="0"/>
        <w:ind w:left="567"/>
        <w:rPr>
          <w:color w:val="000000"/>
        </w:rPr>
      </w:pPr>
      <w:r w:rsidRPr="00B526F0">
        <w:rPr>
          <w:color w:val="000000"/>
        </w:rPr>
        <w:t>p = 100%</w:t>
      </w:r>
      <w:r w:rsidRPr="00B526F0">
        <w:rPr>
          <w:color w:val="000000"/>
        </w:rPr>
        <w:tab/>
      </w:r>
      <w:r w:rsidRPr="00B526F0">
        <w:rPr>
          <w:color w:val="000000"/>
        </w:rPr>
        <w:tab/>
        <w:t xml:space="preserve"> – celujący</w:t>
      </w:r>
    </w:p>
    <w:p w:rsidR="008C770A" w:rsidRPr="00B526F0" w:rsidRDefault="008C770A" w:rsidP="008C770A">
      <w:pPr>
        <w:shd w:val="clear" w:color="auto" w:fill="FFFFFF"/>
        <w:adjustRightInd w:val="0"/>
        <w:ind w:left="79"/>
        <w:rPr>
          <w:color w:val="000000"/>
        </w:rPr>
      </w:pPr>
    </w:p>
    <w:p w:rsidR="008C770A" w:rsidRPr="00B526F0" w:rsidRDefault="008C770A" w:rsidP="008C770A">
      <w:pPr>
        <w:shd w:val="clear" w:color="auto" w:fill="FFFFFF"/>
        <w:adjustRightInd w:val="0"/>
        <w:ind w:left="79"/>
        <w:rPr>
          <w:color w:val="000000"/>
        </w:rPr>
      </w:pPr>
      <w:r w:rsidRPr="00B526F0">
        <w:rPr>
          <w:color w:val="000000"/>
        </w:rPr>
        <w:t>gdzie:   p - uzyskany procent ogółu punktów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jc w:val="left"/>
        <w:rPr>
          <w:sz w:val="22"/>
          <w:szCs w:val="22"/>
        </w:rPr>
      </w:pP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</w:p>
    <w:p w:rsidR="003D2CA0" w:rsidRPr="00B526F0" w:rsidRDefault="003D2CA0" w:rsidP="003D2CA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B526F0">
        <w:rPr>
          <w:rFonts w:ascii="Times New Roman" w:hAnsi="Times New Roman"/>
          <w:b/>
          <w:bCs/>
        </w:rPr>
        <w:lastRenderedPageBreak/>
        <w:t>Sposoby poprawiania niepowodzeń szkolnych i podwyższania osiągnięć:</w:t>
      </w:r>
    </w:p>
    <w:p w:rsidR="003D2CA0" w:rsidRPr="00B526F0" w:rsidRDefault="003D2CA0" w:rsidP="00F530A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B526F0">
        <w:rPr>
          <w:rFonts w:ascii="Times New Roman" w:hAnsi="Times New Roman"/>
          <w:bCs/>
        </w:rPr>
        <w:t>uczeń może systematycznie, na bieżąco poprawiać ocenę (sprawdzian w ciągu 2 tygodni),</w:t>
      </w:r>
    </w:p>
    <w:p w:rsidR="00F530AB" w:rsidRPr="00B526F0" w:rsidRDefault="00F530AB" w:rsidP="00F530A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B526F0">
        <w:rPr>
          <w:rFonts w:ascii="Times New Roman" w:hAnsi="Times New Roman"/>
        </w:rPr>
        <w:t>W przypadku nieobecności ucznia na pracy klasowej nauczyciel ma prawo do sprawdzenia jego wiedzy i umiejętności w innym terminie.</w:t>
      </w:r>
    </w:p>
    <w:p w:rsidR="0091383D" w:rsidRPr="00B526F0" w:rsidRDefault="003D2CA0" w:rsidP="0091383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B526F0">
        <w:rPr>
          <w:rFonts w:ascii="Times New Roman" w:hAnsi="Times New Roman"/>
          <w:bCs/>
        </w:rPr>
        <w:t xml:space="preserve">w wyjątkowych przypadkach poprawianie może odbywać się, za zgodą nauczyciela, bezpośrednio przed wystawieniem oceny semestralnej </w:t>
      </w:r>
      <w:r w:rsidR="0091383D" w:rsidRPr="00B526F0">
        <w:rPr>
          <w:rFonts w:ascii="Times New Roman" w:hAnsi="Times New Roman"/>
          <w:bCs/>
        </w:rPr>
        <w:t xml:space="preserve">  </w:t>
      </w:r>
    </w:p>
    <w:p w:rsidR="003D2CA0" w:rsidRPr="00B526F0" w:rsidRDefault="003D2CA0" w:rsidP="0091383D">
      <w:pPr>
        <w:pStyle w:val="Akapitzlist"/>
        <w:autoSpaceDE w:val="0"/>
        <w:autoSpaceDN w:val="0"/>
        <w:adjustRightInd w:val="0"/>
        <w:spacing w:after="0"/>
        <w:ind w:left="700"/>
        <w:rPr>
          <w:rFonts w:ascii="Times New Roman" w:hAnsi="Times New Roman"/>
          <w:bCs/>
        </w:rPr>
      </w:pPr>
      <w:r w:rsidRPr="00B526F0">
        <w:rPr>
          <w:rFonts w:ascii="Times New Roman" w:hAnsi="Times New Roman"/>
          <w:bCs/>
        </w:rPr>
        <w:t>lub rocznej,</w:t>
      </w:r>
    </w:p>
    <w:p w:rsidR="003D2CA0" w:rsidRPr="00B526F0" w:rsidRDefault="00F530AB" w:rsidP="003D2CA0">
      <w:pPr>
        <w:autoSpaceDE w:val="0"/>
        <w:autoSpaceDN w:val="0"/>
        <w:adjustRightInd w:val="0"/>
        <w:spacing w:after="0"/>
        <w:rPr>
          <w:bCs/>
        </w:rPr>
      </w:pPr>
      <w:r w:rsidRPr="00B526F0">
        <w:rPr>
          <w:bCs/>
        </w:rPr>
        <w:t>d</w:t>
      </w:r>
      <w:r w:rsidR="003D2CA0" w:rsidRPr="00B526F0">
        <w:rPr>
          <w:bCs/>
        </w:rPr>
        <w:t>) w wyjątkowych przypadkach losowych uczeń może być zwolniony ze sprawdzianu, kartkówki lub odpowiedzi ustnej,</w:t>
      </w:r>
    </w:p>
    <w:p w:rsidR="003D2CA0" w:rsidRPr="00B526F0" w:rsidRDefault="00F530AB" w:rsidP="003D2CA0">
      <w:pPr>
        <w:autoSpaceDE w:val="0"/>
        <w:autoSpaceDN w:val="0"/>
        <w:adjustRightInd w:val="0"/>
        <w:spacing w:after="0"/>
        <w:rPr>
          <w:bCs/>
        </w:rPr>
      </w:pPr>
      <w:r w:rsidRPr="00B526F0">
        <w:rPr>
          <w:bCs/>
        </w:rPr>
        <w:t>e</w:t>
      </w:r>
      <w:r w:rsidR="003D2CA0" w:rsidRPr="00B526F0">
        <w:rPr>
          <w:bCs/>
        </w:rPr>
        <w:t>) uczniowie mogą uzupełniać braki z przedmiotu w ramach konsultacji z nauczycielem,</w:t>
      </w:r>
    </w:p>
    <w:p w:rsidR="003D2CA0" w:rsidRPr="00B526F0" w:rsidRDefault="00F530AB" w:rsidP="003D2CA0">
      <w:pPr>
        <w:autoSpaceDE w:val="0"/>
        <w:autoSpaceDN w:val="0"/>
        <w:adjustRightInd w:val="0"/>
        <w:spacing w:after="0"/>
        <w:rPr>
          <w:bCs/>
        </w:rPr>
      </w:pPr>
      <w:r w:rsidRPr="00B526F0">
        <w:rPr>
          <w:bCs/>
        </w:rPr>
        <w:t>f</w:t>
      </w:r>
      <w:r w:rsidR="003D2CA0" w:rsidRPr="00B526F0">
        <w:rPr>
          <w:bCs/>
        </w:rPr>
        <w:t>) obowiązkiem każdego ucznia jest prowadzenie zeszytu przedmiotowego,</w:t>
      </w:r>
    </w:p>
    <w:p w:rsidR="0091383D" w:rsidRPr="00B526F0" w:rsidRDefault="0091383D" w:rsidP="0091383D">
      <w:pPr>
        <w:tabs>
          <w:tab w:val="left" w:pos="284"/>
        </w:tabs>
        <w:spacing w:after="0"/>
        <w:ind w:left="567" w:hanging="283"/>
      </w:pPr>
      <w:r w:rsidRPr="00B526F0">
        <w:rPr>
          <w:bCs/>
        </w:rPr>
        <w:t>g)</w:t>
      </w:r>
      <w:r w:rsidRPr="00B526F0">
        <w:t xml:space="preserve"> o proponowanej ocenie rocznej nauczyciel informuje ucznia na trzy tygodnie przed posiedzeniem RP. Uczeń może podwyższyć proponowaną ocenę roczną w wyniku przeprowadzonego pisemnego sprawdzianu obejmującego wiedzę i umiejętności z całego roku szkolnego. Prośbę o sprawdzian na określoną ocenę składa uczeń w formie pisemnej w terminie 3 dni od otrzymania propozycji oceny rocznej. Termin sprawdzianu wyznacza nauczyciel nie później niż 1 tydzień przed posiedzeniem RP. Ocena zostanie podwyższona jeśli uczeń uzyska ocenę o jaką ubiegał się.</w:t>
      </w:r>
    </w:p>
    <w:p w:rsidR="0091383D" w:rsidRPr="00B526F0" w:rsidRDefault="0091383D" w:rsidP="0091383D">
      <w:pPr>
        <w:autoSpaceDE w:val="0"/>
        <w:autoSpaceDN w:val="0"/>
        <w:adjustRightInd w:val="0"/>
        <w:spacing w:after="0"/>
        <w:rPr>
          <w:bCs/>
        </w:rPr>
      </w:pPr>
    </w:p>
    <w:p w:rsidR="003D2CA0" w:rsidRPr="00B526F0" w:rsidRDefault="003D2CA0" w:rsidP="003D2CA0">
      <w:pPr>
        <w:autoSpaceDE w:val="0"/>
        <w:autoSpaceDN w:val="0"/>
        <w:adjustRightInd w:val="0"/>
        <w:spacing w:after="0"/>
        <w:rPr>
          <w:b/>
          <w:bCs/>
        </w:rPr>
      </w:pPr>
    </w:p>
    <w:p w:rsidR="003D2CA0" w:rsidRPr="00B526F0" w:rsidRDefault="003D2CA0" w:rsidP="003D2CA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B526F0">
        <w:rPr>
          <w:rFonts w:ascii="Times New Roman" w:hAnsi="Times New Roman"/>
          <w:b/>
          <w:bCs/>
        </w:rPr>
        <w:t>Dodatkowe ustalenia:</w:t>
      </w:r>
    </w:p>
    <w:p w:rsidR="003D2CA0" w:rsidRPr="00B526F0" w:rsidRDefault="003D2CA0" w:rsidP="003D2CA0">
      <w:pPr>
        <w:autoSpaceDE w:val="0"/>
        <w:autoSpaceDN w:val="0"/>
        <w:adjustRightInd w:val="0"/>
        <w:spacing w:after="0"/>
        <w:ind w:left="720" w:firstLine="0"/>
        <w:rPr>
          <w:b/>
          <w:bCs/>
        </w:rPr>
      </w:pPr>
    </w:p>
    <w:p w:rsidR="003D2CA0" w:rsidRPr="00B526F0" w:rsidRDefault="003D2CA0" w:rsidP="003D2CA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B526F0">
        <w:rPr>
          <w:rFonts w:ascii="Times New Roman" w:hAnsi="Times New Roman"/>
          <w:bCs/>
        </w:rPr>
        <w:t>przy ocenianiu zawsze należy uwzględniać możliwości intelektualne ucznia</w:t>
      </w:r>
    </w:p>
    <w:p w:rsidR="003D2CA0" w:rsidRPr="00B526F0" w:rsidRDefault="003D2CA0" w:rsidP="003D2CA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526F0">
        <w:rPr>
          <w:rFonts w:ascii="Times New Roman" w:hAnsi="Times New Roman"/>
        </w:rPr>
        <w:t>uczeń może zgłosić nieprzygotowanie do lekcji 1 raz w semestrze bez konsekwencji otrzymania oceny niedostatecznej;</w:t>
      </w:r>
    </w:p>
    <w:p w:rsidR="003D2CA0" w:rsidRPr="00B526F0" w:rsidRDefault="003D2CA0" w:rsidP="003D2CA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526F0">
        <w:rPr>
          <w:rFonts w:ascii="Times New Roman" w:hAnsi="Times New Roman"/>
        </w:rPr>
        <w:t>uczeń może zgłosić brak zadania 1 raz bez konsekwencji otrzymania oceny niedostatecznej;</w:t>
      </w:r>
    </w:p>
    <w:p w:rsidR="003D2CA0" w:rsidRPr="00B526F0" w:rsidRDefault="003D2CA0" w:rsidP="003D2CA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526F0">
        <w:rPr>
          <w:rFonts w:ascii="Times New Roman" w:hAnsi="Times New Roman"/>
        </w:rPr>
        <w:t>za aktywność na lekcjach uczeń otrzymuje plusy lub minusy, których ilość decyduje o ocenie cząstkowej wstawianej do dziennika pod koniec każdego semestru;</w:t>
      </w:r>
    </w:p>
    <w:p w:rsidR="003D2CA0" w:rsidRPr="00B526F0" w:rsidRDefault="003D2CA0" w:rsidP="003D2CA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526F0">
        <w:rPr>
          <w:rFonts w:ascii="Times New Roman" w:hAnsi="Times New Roman"/>
        </w:rPr>
        <w:t>ocenę śródroczną i roczną ustala się na podstawie ocen cząstkowych, zachowując ich hierarchię (najwyższą wagę przypisuje się ocenom z prac pisemnych obejmujących szerszy zakres materiału);</w:t>
      </w:r>
    </w:p>
    <w:p w:rsidR="003D2CA0" w:rsidRPr="00B526F0" w:rsidRDefault="003D2CA0" w:rsidP="003D2CA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526F0">
        <w:rPr>
          <w:rFonts w:ascii="Times New Roman" w:hAnsi="Times New Roman"/>
        </w:rPr>
        <w:t>prace dodatkowe, udział w konkursach i olimpiadach może mieć tylko korzystny wpływ na ocenę końcową ucznia;</w:t>
      </w:r>
    </w:p>
    <w:p w:rsidR="00E05794" w:rsidRPr="00B526F0" w:rsidRDefault="00E05794" w:rsidP="00926BCC">
      <w:pPr>
        <w:spacing w:after="12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</w:p>
    <w:p w:rsidR="00A60C36" w:rsidRPr="00B526F0" w:rsidRDefault="003D2CA0" w:rsidP="003D2CA0">
      <w:pPr>
        <w:pStyle w:val="Akapitzlist"/>
        <w:numPr>
          <w:ilvl w:val="0"/>
          <w:numId w:val="36"/>
        </w:numPr>
        <w:spacing w:after="120"/>
        <w:rPr>
          <w:rFonts w:ascii="Times New Roman" w:hAnsi="Times New Roman"/>
          <w:b/>
          <w:color w:val="000000"/>
        </w:rPr>
      </w:pPr>
      <w:r w:rsidRPr="00B526F0">
        <w:rPr>
          <w:rFonts w:ascii="Times New Roman" w:hAnsi="Times New Roman"/>
          <w:b/>
          <w:color w:val="000000"/>
        </w:rPr>
        <w:t xml:space="preserve">Wymagania edukacyjne 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1"/>
        <w:gridCol w:w="3022"/>
        <w:gridCol w:w="3021"/>
        <w:gridCol w:w="3112"/>
        <w:gridCol w:w="3022"/>
      </w:tblGrid>
      <w:tr w:rsidR="00A60C36" w:rsidRPr="00B526F0" w:rsidTr="006F19DD">
        <w:trPr>
          <w:trHeight w:val="724"/>
          <w:jc w:val="center"/>
        </w:trPr>
        <w:tc>
          <w:tcPr>
            <w:tcW w:w="15198" w:type="dxa"/>
            <w:gridSpan w:val="5"/>
            <w:shd w:val="clear" w:color="auto" w:fill="auto"/>
            <w:vAlign w:val="center"/>
          </w:tcPr>
          <w:p w:rsidR="00A60C36" w:rsidRPr="00B526F0" w:rsidRDefault="00A60C36" w:rsidP="00E77D19">
            <w:pPr>
              <w:spacing w:after="0"/>
              <w:ind w:left="44" w:hanging="44"/>
              <w:jc w:val="center"/>
              <w:rPr>
                <w:b/>
                <w:bCs/>
                <w:color w:val="000000"/>
              </w:rPr>
            </w:pPr>
            <w:r w:rsidRPr="00B526F0">
              <w:rPr>
                <w:b/>
                <w:color w:val="000000"/>
                <w:sz w:val="22"/>
                <w:szCs w:val="22"/>
              </w:rPr>
              <w:t>Wymagania na poszczególne oceny</w:t>
            </w:r>
          </w:p>
        </w:tc>
      </w:tr>
      <w:tr w:rsidR="00A60C36" w:rsidRPr="00B526F0" w:rsidTr="006F19DD">
        <w:trPr>
          <w:trHeight w:val="454"/>
          <w:jc w:val="center"/>
        </w:trPr>
        <w:tc>
          <w:tcPr>
            <w:tcW w:w="3021" w:type="dxa"/>
            <w:shd w:val="clear" w:color="auto" w:fill="auto"/>
            <w:vAlign w:val="center"/>
          </w:tcPr>
          <w:p w:rsidR="00A60C36" w:rsidRPr="00B526F0" w:rsidRDefault="00A60C36" w:rsidP="00E77D19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color w:val="000000"/>
              </w:rPr>
            </w:pPr>
            <w:r w:rsidRPr="00B526F0">
              <w:rPr>
                <w:b/>
                <w:bCs/>
                <w:color w:val="000000"/>
                <w:sz w:val="22"/>
                <w:szCs w:val="22"/>
              </w:rPr>
              <w:t>o</w:t>
            </w:r>
            <w:r w:rsidR="002F766E" w:rsidRPr="00B526F0">
              <w:rPr>
                <w:b/>
                <w:bCs/>
                <w:color w:val="000000"/>
                <w:sz w:val="22"/>
                <w:szCs w:val="22"/>
              </w:rPr>
              <w:t>cena dopuszczająca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A60C36" w:rsidRPr="00B526F0" w:rsidRDefault="002F766E" w:rsidP="002F766E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color w:val="000000"/>
              </w:rPr>
            </w:pPr>
            <w:r w:rsidRPr="00B526F0">
              <w:rPr>
                <w:b/>
                <w:bCs/>
                <w:color w:val="000000"/>
                <w:sz w:val="22"/>
                <w:szCs w:val="22"/>
              </w:rPr>
              <w:t xml:space="preserve"> ocena dostateczna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60C36" w:rsidRPr="00B526F0" w:rsidRDefault="002F766E" w:rsidP="00E77D19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color w:val="000000"/>
              </w:rPr>
            </w:pPr>
            <w:r w:rsidRPr="00B526F0">
              <w:rPr>
                <w:b/>
                <w:bCs/>
                <w:color w:val="000000"/>
                <w:sz w:val="22"/>
                <w:szCs w:val="22"/>
              </w:rPr>
              <w:t>ocena dobra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A60C36" w:rsidRPr="00B526F0" w:rsidRDefault="00A60C36" w:rsidP="00E77D19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color w:val="000000"/>
              </w:rPr>
            </w:pPr>
            <w:r w:rsidRPr="00B526F0">
              <w:rPr>
                <w:b/>
                <w:bCs/>
                <w:color w:val="000000"/>
                <w:sz w:val="22"/>
                <w:szCs w:val="22"/>
              </w:rPr>
              <w:t>ocena bardzo dobra</w:t>
            </w:r>
          </w:p>
        </w:tc>
        <w:tc>
          <w:tcPr>
            <w:tcW w:w="3022" w:type="dxa"/>
            <w:vAlign w:val="center"/>
          </w:tcPr>
          <w:p w:rsidR="00A60C36" w:rsidRPr="00B526F0" w:rsidRDefault="002F766E" w:rsidP="00E77D19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color w:val="000000"/>
              </w:rPr>
            </w:pPr>
            <w:r w:rsidRPr="00B526F0">
              <w:rPr>
                <w:b/>
                <w:bCs/>
                <w:color w:val="000000"/>
                <w:sz w:val="22"/>
                <w:szCs w:val="22"/>
              </w:rPr>
              <w:t>ocena celująca</w:t>
            </w:r>
          </w:p>
        </w:tc>
      </w:tr>
      <w:tr w:rsidR="00A60C36" w:rsidRPr="00B526F0" w:rsidTr="006F19DD">
        <w:trPr>
          <w:trHeight w:val="397"/>
          <w:jc w:val="center"/>
        </w:trPr>
        <w:tc>
          <w:tcPr>
            <w:tcW w:w="15198" w:type="dxa"/>
            <w:gridSpan w:val="5"/>
            <w:shd w:val="clear" w:color="auto" w:fill="auto"/>
            <w:vAlign w:val="center"/>
          </w:tcPr>
          <w:p w:rsidR="00A60C36" w:rsidRPr="00B526F0" w:rsidRDefault="00A60C36" w:rsidP="00A60C36">
            <w:pPr>
              <w:widowControl w:val="0"/>
              <w:numPr>
                <w:ilvl w:val="0"/>
                <w:numId w:val="35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0"/>
              <w:ind w:hanging="862"/>
              <w:jc w:val="left"/>
              <w:rPr>
                <w:b/>
                <w:bCs/>
                <w:color w:val="000000"/>
              </w:rPr>
            </w:pPr>
            <w:r w:rsidRPr="00B526F0">
              <w:rPr>
                <w:b/>
                <w:bCs/>
                <w:color w:val="000000"/>
                <w:sz w:val="22"/>
                <w:szCs w:val="22"/>
              </w:rPr>
              <w:t>Człowiek przedsiębiorczy</w:t>
            </w:r>
          </w:p>
        </w:tc>
      </w:tr>
      <w:tr w:rsidR="00A60C36" w:rsidRPr="00B526F0" w:rsidTr="006F19DD">
        <w:trPr>
          <w:trHeight w:val="4975"/>
          <w:jc w:val="center"/>
        </w:trPr>
        <w:tc>
          <w:tcPr>
            <w:tcW w:w="3021" w:type="dxa"/>
            <w:shd w:val="clear" w:color="auto" w:fill="auto"/>
          </w:tcPr>
          <w:p w:rsidR="00A60C36" w:rsidRPr="00B526F0" w:rsidRDefault="00A60C36" w:rsidP="00E77D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lastRenderedPageBreak/>
              <w:t>Uczeń: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wyjaśnia, czym jest przedsiębiorczość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wyjaśnia znaczenie terminów: </w:t>
            </w:r>
            <w:r w:rsidRPr="00B526F0">
              <w:rPr>
                <w:rFonts w:ascii="Times New Roman" w:hAnsi="Times New Roman"/>
                <w:i/>
                <w:color w:val="000000"/>
              </w:rPr>
              <w:t>osobowość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empatia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aktywne słuchanie</w:t>
            </w:r>
            <w:r w:rsidRPr="00B526F0">
              <w:rPr>
                <w:rFonts w:ascii="Times New Roman" w:hAnsi="Times New Roman"/>
                <w:color w:val="000000"/>
              </w:rPr>
              <w:t>,</w:t>
            </w:r>
            <w:r w:rsidRPr="00B526F0" w:rsidDel="00B8253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B526F0">
              <w:rPr>
                <w:rFonts w:ascii="Times New Roman" w:hAnsi="Times New Roman"/>
                <w:i/>
                <w:color w:val="000000"/>
              </w:rPr>
              <w:t>komunikacja społeczna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komunikacja interpersonalna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komunikacja werbalna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komunikacja niewerbalna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negocjacje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perswazja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kompromis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manipulacja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podstawowe style negocjacji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wyjaśnia, czym są bariery komunikacyjne, i podaje ich przykłady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2" w:hanging="142"/>
              <w:contextualSpacing w:val="0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wskazuje cechy i umiejętności przydatne podczas negocjacji</w:t>
            </w:r>
          </w:p>
        </w:tc>
        <w:tc>
          <w:tcPr>
            <w:tcW w:w="3022" w:type="dxa"/>
            <w:shd w:val="clear" w:color="auto" w:fill="auto"/>
          </w:tcPr>
          <w:p w:rsidR="00A60C36" w:rsidRPr="00B526F0" w:rsidRDefault="00A60C36" w:rsidP="00E77D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Uczeń: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cechy osoby przedsiębiorczej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wyjaśnia, czym jest komunikacja interpersonalna, </w:t>
            </w:r>
            <w:r w:rsidRPr="00B526F0">
              <w:rPr>
                <w:rFonts w:ascii="Times New Roman" w:hAnsi="Times New Roman"/>
                <w:color w:val="000000"/>
              </w:rPr>
              <w:br/>
              <w:t>i omawia przebieg tego procesu, charakteryzując poszczególne jego elementy/fazy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 znaczenie komunikacji niewerbalnej w życiu codziennym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rozróżnia i charakteryzuje wybrane elementy mowy ciała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wyjaśnia, na czym polega strategia „wygrana-wygrana” stosowana w negocjacjach</w:t>
            </w:r>
          </w:p>
        </w:tc>
        <w:tc>
          <w:tcPr>
            <w:tcW w:w="3021" w:type="dxa"/>
            <w:shd w:val="clear" w:color="auto" w:fill="auto"/>
          </w:tcPr>
          <w:p w:rsidR="00A60C36" w:rsidRPr="00B526F0" w:rsidRDefault="00A60C36" w:rsidP="00E77D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Uczeń: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analizuje mocne i słabe strony własnej osobowości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rozróżnia i charakteryzuje wybrane formy komunikacji werbalnej i niewerbalnej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i charakteryzuje elementy skutecznej komunikacji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wskazuje różnice między poszczególnymi stylami negocjacji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wymienia przykłady błędów </w:t>
            </w:r>
            <w:r w:rsidRPr="00B526F0">
              <w:rPr>
                <w:rFonts w:ascii="Times New Roman" w:hAnsi="Times New Roman"/>
                <w:color w:val="000000"/>
              </w:rPr>
              <w:br/>
              <w:t>w prowadzeniu negocjacji</w:t>
            </w:r>
          </w:p>
          <w:p w:rsidR="00A60C36" w:rsidRPr="00B526F0" w:rsidRDefault="00A60C36" w:rsidP="00E77D1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12" w:type="dxa"/>
            <w:shd w:val="clear" w:color="auto" w:fill="auto"/>
          </w:tcPr>
          <w:p w:rsidR="00A60C36" w:rsidRPr="00B526F0" w:rsidRDefault="00A60C36" w:rsidP="00E77D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Uczeń: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right="-2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 rolę przedsiębiorczości w gospodarce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 znaczenie umiejętności komunikowania się w życiu codziennym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omawia zasady prowadzenia skutecznych negocjacji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przykłady technik manipulacyjnych stosowanych podczas negocjacji i omawia negatywne skutki ich stosowania</w:t>
            </w:r>
          </w:p>
          <w:p w:rsidR="00A60C36" w:rsidRPr="00B526F0" w:rsidRDefault="00A60C36" w:rsidP="00E77D19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  <w:p w:rsidR="00A60C36" w:rsidRPr="00B526F0" w:rsidRDefault="00A60C36" w:rsidP="00E77D19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  <w:p w:rsidR="00A60C36" w:rsidRPr="00B526F0" w:rsidRDefault="00A60C36" w:rsidP="00E77D19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022" w:type="dxa"/>
          </w:tcPr>
          <w:p w:rsidR="00A60C36" w:rsidRPr="00B526F0" w:rsidRDefault="00A60C36" w:rsidP="00E77D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Uczeń: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sposoby zwiększania kreatywności pracowników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podaje różnicę między technikami manipulacyjnymi a technikami negocjacyjnymi</w:t>
            </w:r>
          </w:p>
          <w:p w:rsidR="00A60C36" w:rsidRPr="00B526F0" w:rsidRDefault="00A60C36" w:rsidP="00E77D19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60C36" w:rsidRPr="00B526F0" w:rsidTr="006F19DD">
        <w:trPr>
          <w:trHeight w:val="397"/>
          <w:jc w:val="center"/>
        </w:trPr>
        <w:tc>
          <w:tcPr>
            <w:tcW w:w="15198" w:type="dxa"/>
            <w:gridSpan w:val="5"/>
            <w:shd w:val="clear" w:color="auto" w:fill="auto"/>
            <w:vAlign w:val="center"/>
          </w:tcPr>
          <w:p w:rsidR="00A60C36" w:rsidRPr="00B526F0" w:rsidRDefault="00A60C36" w:rsidP="00E77D19">
            <w:pPr>
              <w:pStyle w:val="Akapitzlist"/>
              <w:spacing w:after="0" w:line="240" w:lineRule="auto"/>
              <w:ind w:left="338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b/>
                <w:bCs/>
                <w:color w:val="000000"/>
              </w:rPr>
              <w:t>II.  Gospodarka rynkowa</w:t>
            </w:r>
          </w:p>
        </w:tc>
      </w:tr>
      <w:tr w:rsidR="00A60C36" w:rsidRPr="00B526F0" w:rsidTr="006F19DD">
        <w:trPr>
          <w:trHeight w:val="1128"/>
          <w:jc w:val="center"/>
        </w:trPr>
        <w:tc>
          <w:tcPr>
            <w:tcW w:w="3021" w:type="dxa"/>
            <w:shd w:val="clear" w:color="auto" w:fill="auto"/>
          </w:tcPr>
          <w:p w:rsidR="00A60C36" w:rsidRPr="00B526F0" w:rsidRDefault="00A60C36" w:rsidP="00A60C36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wyjaśnia znaczenie terminów: </w:t>
            </w:r>
            <w:r w:rsidRPr="00B526F0">
              <w:rPr>
                <w:rFonts w:ascii="Times New Roman" w:hAnsi="Times New Roman"/>
                <w:i/>
                <w:color w:val="000000"/>
              </w:rPr>
              <w:t>gospodarka rynkowa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mechanizm rynkowy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popyt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podaż</w:t>
            </w:r>
            <w:r w:rsidRPr="00B526F0">
              <w:rPr>
                <w:rFonts w:ascii="Times New Roman" w:hAnsi="Times New Roman"/>
                <w:color w:val="000000"/>
              </w:rPr>
              <w:t>,</w:t>
            </w:r>
            <w:r w:rsidRPr="00B526F0">
              <w:rPr>
                <w:rFonts w:ascii="Times New Roman" w:hAnsi="Times New Roman"/>
                <w:i/>
                <w:color w:val="000000"/>
              </w:rPr>
              <w:t xml:space="preserve"> cena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dobra komplementarne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dobra substytucyjne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rynek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cena równowagi rynkowej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nadwyżka rynkowa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niedobór rynkowy</w:t>
            </w:r>
            <w:r w:rsidRPr="00B526F0">
              <w:rPr>
                <w:rFonts w:ascii="Times New Roman" w:hAnsi="Times New Roman"/>
                <w:color w:val="000000"/>
              </w:rPr>
              <w:t>,</w:t>
            </w:r>
            <w:r w:rsidRPr="00B526F0">
              <w:rPr>
                <w:rFonts w:ascii="Times New Roman" w:hAnsi="Times New Roman"/>
                <w:i/>
                <w:color w:val="000000"/>
              </w:rPr>
              <w:t xml:space="preserve"> konsument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gwarancja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reklamacja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interwencjonizm państwowy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dobra publiczne</w:t>
            </w:r>
            <w:r w:rsidRPr="00B526F0">
              <w:rPr>
                <w:rFonts w:ascii="Times New Roman" w:hAnsi="Times New Roman"/>
                <w:color w:val="000000"/>
              </w:rPr>
              <w:t>,</w:t>
            </w:r>
            <w:r w:rsidRPr="00B526F0">
              <w:rPr>
                <w:rFonts w:ascii="Times New Roman" w:hAnsi="Times New Roman"/>
                <w:i/>
                <w:color w:val="000000"/>
              </w:rPr>
              <w:t xml:space="preserve"> wzrost gospodarczy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rozwój gospodarczy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siła nabywcza</w:t>
            </w:r>
            <w:r w:rsidRPr="00B526F0">
              <w:rPr>
                <w:rFonts w:ascii="Times New Roman" w:hAnsi="Times New Roman"/>
                <w:color w:val="000000"/>
              </w:rPr>
              <w:t xml:space="preserve"> </w:t>
            </w:r>
            <w:r w:rsidRPr="00B526F0">
              <w:rPr>
                <w:rFonts w:ascii="Times New Roman" w:hAnsi="Times New Roman"/>
                <w:i/>
                <w:color w:val="000000"/>
              </w:rPr>
              <w:t>waluty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cykl koniunkturalny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budżet państwa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podatek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dług publiczny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wymienia filary gospodarki </w:t>
            </w:r>
            <w:r w:rsidRPr="00B526F0">
              <w:rPr>
                <w:rFonts w:ascii="Times New Roman" w:hAnsi="Times New Roman"/>
                <w:color w:val="000000"/>
              </w:rPr>
              <w:lastRenderedPageBreak/>
              <w:t xml:space="preserve">centralnie sterowanej </w:t>
            </w:r>
            <w:r w:rsidRPr="00B526F0">
              <w:rPr>
                <w:rFonts w:ascii="Times New Roman" w:hAnsi="Times New Roman"/>
                <w:color w:val="000000"/>
              </w:rPr>
              <w:br/>
              <w:t>i gospodarki rynkowej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funkcje rynku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wyróżnia rodzaje rynku ze względu na zasięg przestrzenny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dzieli rynek ze względu na przedmiot wymiany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wyjaśnia, czym jest prawo popytu i prawo podaży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wyjaśnia znaczenie terminów </w:t>
            </w:r>
            <w:r w:rsidRPr="00B526F0">
              <w:rPr>
                <w:rFonts w:ascii="Times New Roman" w:hAnsi="Times New Roman"/>
                <w:i/>
                <w:color w:val="000000"/>
              </w:rPr>
              <w:t>polityka makroekonomiczna</w:t>
            </w:r>
            <w:r w:rsidRPr="00B526F0">
              <w:rPr>
                <w:rFonts w:ascii="Times New Roman" w:hAnsi="Times New Roman"/>
                <w:color w:val="000000"/>
              </w:rPr>
              <w:t xml:space="preserve"> i </w:t>
            </w:r>
            <w:r w:rsidRPr="00B526F0">
              <w:rPr>
                <w:rFonts w:ascii="Times New Roman" w:hAnsi="Times New Roman"/>
                <w:i/>
                <w:color w:val="000000"/>
              </w:rPr>
              <w:t xml:space="preserve">polityka mikroekonomiczna </w:t>
            </w:r>
            <w:r w:rsidRPr="00B526F0">
              <w:rPr>
                <w:rFonts w:ascii="Times New Roman" w:hAnsi="Times New Roman"/>
                <w:i/>
                <w:color w:val="000000"/>
              </w:rPr>
              <w:br/>
            </w:r>
            <w:r w:rsidRPr="00B526F0">
              <w:rPr>
                <w:rFonts w:ascii="Times New Roman" w:hAnsi="Times New Roman"/>
                <w:color w:val="000000"/>
              </w:rPr>
              <w:t>i charakteryzuje różnicę między nimi</w:t>
            </w:r>
          </w:p>
          <w:p w:rsidR="00A60C36" w:rsidRPr="00B526F0" w:rsidRDefault="00A60C36" w:rsidP="00E77D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2" w:type="dxa"/>
            <w:shd w:val="clear" w:color="auto" w:fill="auto"/>
          </w:tcPr>
          <w:p w:rsidR="00A60C36" w:rsidRPr="00B526F0" w:rsidRDefault="00A60C36" w:rsidP="00A60C36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lastRenderedPageBreak/>
              <w:t>podaje najważniejsze różnice między gospodarką centralnie sterowaną a gospodarką rynkową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główne podmioty gospodarki rynkowej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podaje różnice między rynkiem producenta a rynkiem konsumenta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wyróżnia typy rynku finansowego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wymienia i charakteryzuje </w:t>
            </w:r>
            <w:proofErr w:type="spellStart"/>
            <w:r w:rsidRPr="00B526F0">
              <w:rPr>
                <w:rFonts w:ascii="Times New Roman" w:hAnsi="Times New Roman"/>
                <w:color w:val="000000"/>
              </w:rPr>
              <w:t>pozacenowe</w:t>
            </w:r>
            <w:proofErr w:type="spellEnd"/>
            <w:r w:rsidRPr="00B526F0">
              <w:rPr>
                <w:rFonts w:ascii="Times New Roman" w:hAnsi="Times New Roman"/>
                <w:color w:val="000000"/>
              </w:rPr>
              <w:t xml:space="preserve"> czynniki kształtujące popyt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wymienia i charakteryzuje </w:t>
            </w:r>
            <w:proofErr w:type="spellStart"/>
            <w:r w:rsidRPr="00B526F0">
              <w:rPr>
                <w:rFonts w:ascii="Times New Roman" w:hAnsi="Times New Roman"/>
                <w:color w:val="000000"/>
              </w:rPr>
              <w:t>pozacenowe</w:t>
            </w:r>
            <w:proofErr w:type="spellEnd"/>
            <w:r w:rsidRPr="00B526F0">
              <w:rPr>
                <w:rFonts w:ascii="Times New Roman" w:hAnsi="Times New Roman"/>
                <w:color w:val="000000"/>
              </w:rPr>
              <w:t xml:space="preserve"> czynniki kształtujące podaż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podaje różnice między </w:t>
            </w:r>
            <w:r w:rsidRPr="00B526F0">
              <w:rPr>
                <w:rFonts w:ascii="Times New Roman" w:hAnsi="Times New Roman"/>
                <w:color w:val="000000"/>
              </w:rPr>
              <w:lastRenderedPageBreak/>
              <w:t>reklamacją a gwarancją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i charakteryzuje podstawowe prawa konsumenta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wymienia, rozróżnia i charakteryzuje funkcje ekonomiczne państwa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i charakteryzuje narzędzia oddziaływania państwa na gospodarkę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  <w:lang w:eastAsia="pl-PL"/>
              </w:rPr>
              <w:t>wyjaśnia różnicę między nominalnym a realnym PKB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główne źródła dochodów budżetu państwa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główne wydatki z budżetu państwa</w:t>
            </w:r>
          </w:p>
          <w:p w:rsidR="00A60C36" w:rsidRPr="00B526F0" w:rsidRDefault="00A60C36" w:rsidP="00E77D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1" w:type="dxa"/>
            <w:shd w:val="clear" w:color="auto" w:fill="auto"/>
          </w:tcPr>
          <w:p w:rsidR="00A60C36" w:rsidRPr="00B526F0" w:rsidRDefault="00A60C36" w:rsidP="00A60C36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lastRenderedPageBreak/>
              <w:t>wyjaśnia, czym był plan Balcerowicza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i charakteryzuje główne modele struktur rynkowych (monopol, oligopol, konkurencja monopolistyczna, konkurencja doskonała)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wskazuje zależność między cenami dóbr komplementarnych i dóbr substytucyjnych a wielkością popytu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42" w:right="-85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 zjawiska nadwyżki rynkowej i niedoboru rynkowego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wymienia instytucje zajmujące się ochroną konsumentów oraz </w:t>
            </w:r>
            <w:r w:rsidRPr="00B526F0">
              <w:rPr>
                <w:rFonts w:ascii="Times New Roman" w:hAnsi="Times New Roman"/>
                <w:color w:val="000000"/>
              </w:rPr>
              <w:lastRenderedPageBreak/>
              <w:t>określa cele i zadania tych instytucji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przedstawia drog</w:t>
            </w:r>
            <w:r w:rsidRPr="00B526F0">
              <w:rPr>
                <w:rFonts w:ascii="Times New Roman" w:eastAsia="TimesNewRoman" w:hAnsi="Times New Roman"/>
                <w:color w:val="000000"/>
              </w:rPr>
              <w:t>ę</w:t>
            </w:r>
            <w:r w:rsidRPr="00B526F0">
              <w:rPr>
                <w:rFonts w:ascii="Times New Roman" w:hAnsi="Times New Roman"/>
                <w:color w:val="000000"/>
              </w:rPr>
              <w:t>, którą</w:t>
            </w:r>
            <w:r w:rsidRPr="00B526F0">
              <w:rPr>
                <w:rFonts w:ascii="Times New Roman" w:eastAsia="TimesNewRoman" w:hAnsi="Times New Roman"/>
                <w:color w:val="000000"/>
              </w:rPr>
              <w:t xml:space="preserve"> </w:t>
            </w:r>
            <w:r w:rsidRPr="00B526F0">
              <w:rPr>
                <w:rFonts w:ascii="Times New Roman" w:hAnsi="Times New Roman"/>
                <w:color w:val="000000"/>
              </w:rPr>
              <w:t>dochodzi si</w:t>
            </w:r>
            <w:r w:rsidRPr="00B526F0">
              <w:rPr>
                <w:rFonts w:ascii="Times New Roman" w:eastAsia="TimesNewRoman" w:hAnsi="Times New Roman"/>
                <w:color w:val="000000"/>
              </w:rPr>
              <w:t xml:space="preserve">ę </w:t>
            </w:r>
            <w:r w:rsidRPr="00B526F0">
              <w:rPr>
                <w:rFonts w:ascii="Times New Roman" w:hAnsi="Times New Roman"/>
                <w:color w:val="000000"/>
              </w:rPr>
              <w:t>własnych praw w roli konsumenta z uwzględnieniem metod pozasądowych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wyróżnia prawa przysługujące konsumentom w wypadku zakupów na odległość, w tym także przez </w:t>
            </w:r>
            <w:proofErr w:type="spellStart"/>
            <w:r w:rsidRPr="00B526F0">
              <w:rPr>
                <w:rFonts w:ascii="Times New Roman" w:hAnsi="Times New Roman"/>
                <w:color w:val="000000"/>
              </w:rPr>
              <w:t>internet</w:t>
            </w:r>
            <w:proofErr w:type="spellEnd"/>
          </w:p>
          <w:p w:rsidR="00A60C36" w:rsidRPr="00B526F0" w:rsidRDefault="00A60C36" w:rsidP="00A60C36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określa przyczyny ingerencji państwa w gospodarkę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określa cele polityki gospodarczej, a w jej ramach – polityki fiskalnej i polityki monetarnej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rozróżnia i opisuje wybrane mierniki wzrostu gospodarczego i wskaźniki rozwoju gospodarczego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fazy cyklu koniunkturalnego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charakteryzuje zjawiska recesji i dobrej koniunktury w gospodarce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wymienia, rozróżnia i opisuje podstawowe zasady budżetowe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wymienia, rozróżnia i charakteryzuje funkcje budżetu państwa</w:t>
            </w:r>
          </w:p>
          <w:p w:rsidR="00A60C36" w:rsidRPr="00B526F0" w:rsidRDefault="00A60C36" w:rsidP="00E77D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2" w:type="dxa"/>
            <w:shd w:val="clear" w:color="auto" w:fill="auto"/>
          </w:tcPr>
          <w:p w:rsidR="00A60C36" w:rsidRPr="00B526F0" w:rsidRDefault="00A60C36" w:rsidP="00A60C36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lastRenderedPageBreak/>
              <w:t>przedstawia argumenty świadczące o nieefektywności gospodarki centralnie sterowanej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wskazuje zalety gospodarki rynkowej na tle gospodarki </w:t>
            </w:r>
            <w:r w:rsidRPr="00B526F0">
              <w:rPr>
                <w:rFonts w:ascii="Times New Roman" w:hAnsi="Times New Roman"/>
                <w:color w:val="000000"/>
              </w:rPr>
              <w:br/>
              <w:t>nakazowo-rozdzielczej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wykazuje zależności między podmiotami gospodarki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określa rodzaje rynków występujących w najbliższym otoczeniu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akty prawne dotyczące ochrony praw konsumenta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wykazuje potrzebę wspierania konkurencji i walki z monopolem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lastRenderedPageBreak/>
              <w:t>analizuje na przykładzie przebieg krzywej podaży i krzywej popytu,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wyznacza punkt równowagi rynkowej na prostych przykładach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przedstawia zasady składania reklamacji towaru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przedstawia argumenty za ingerencją państwa w gospodarkę i przeciw niej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porównuje wartości wybranych wskaźników wzrostu i rozwoju gospodarczego dla Polski z wartościami wskaźników dla innych państw 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formułuje wnioski dotyczące poziomu rozwoju gospodarczego państwa na podstawie analizy właściwych wskaźników ekonomicznych 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omawia przebieg klasycznego cyklu koniunkturalnego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opisuje zachowania gospodarki w kolejnych fazach cyklu koniunkturalnego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  <w:lang w:eastAsia="pl-PL"/>
              </w:rPr>
              <w:t>interpretuje wysokość i przyrost PKB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eastAsia="TimesNew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ocenia znaczenie deficytu bud</w:t>
            </w:r>
            <w:r w:rsidRPr="00B526F0">
              <w:rPr>
                <w:rFonts w:ascii="Times New Roman" w:eastAsia="TimesNewRoman" w:hAnsi="Times New Roman"/>
                <w:color w:val="000000"/>
              </w:rPr>
              <w:t>ż</w:t>
            </w:r>
            <w:r w:rsidRPr="00B526F0">
              <w:rPr>
                <w:rFonts w:ascii="Times New Roman" w:hAnsi="Times New Roman"/>
                <w:color w:val="000000"/>
              </w:rPr>
              <w:t>etowego i długu publicznego dla gospodark</w:t>
            </w:r>
            <w:r w:rsidRPr="00B526F0">
              <w:rPr>
                <w:rFonts w:ascii="Times New Roman" w:eastAsia="TimesNewRoman" w:hAnsi="Times New Roman"/>
                <w:color w:val="000000"/>
              </w:rPr>
              <w:t>i</w:t>
            </w:r>
          </w:p>
          <w:p w:rsidR="00A60C36" w:rsidRDefault="00A60C36" w:rsidP="00A60C36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eastAsia="TimesNewRoman" w:hAnsi="Times New Roman"/>
                <w:color w:val="000000"/>
              </w:rPr>
            </w:pPr>
            <w:r w:rsidRPr="00B526F0">
              <w:rPr>
                <w:rFonts w:ascii="Times New Roman" w:eastAsia="TimesNewRoman" w:hAnsi="Times New Roman"/>
                <w:color w:val="000000"/>
              </w:rPr>
              <w:t>formułuje wnioski na podstawie analizy danych statystycznych dotyczących wartości deficytu budżetowego i długu publicznego państwa w relacji do PKB</w:t>
            </w:r>
          </w:p>
          <w:p w:rsidR="006F19DD" w:rsidRPr="00B526F0" w:rsidRDefault="006F19DD" w:rsidP="006F19DD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NewRoman" w:hAnsi="Times New Roman"/>
                <w:color w:val="000000"/>
              </w:rPr>
            </w:pPr>
          </w:p>
        </w:tc>
        <w:tc>
          <w:tcPr>
            <w:tcW w:w="3022" w:type="dxa"/>
          </w:tcPr>
          <w:p w:rsidR="00A60C36" w:rsidRPr="00B526F0" w:rsidRDefault="00A60C36" w:rsidP="00A60C36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lastRenderedPageBreak/>
              <w:t>charakteryzuje działania składające się na proces transformacji gospodarczej w Polsce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wyjaśnia, jakie czynniki, oprócz popytu, wpływają na cenę (na przykładzie cen paliwa)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wyjaśnia, na czym polega zjawisko zmowy cenowej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dyskutuje na temat metod przeciwdziałania zjawiskom kryzysowym w gospodarce krajowej i gospodarce światowej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klasyfikuje państwa na podstawie wartości wskaźnika rozwoju </w:t>
            </w:r>
            <w:r w:rsidRPr="00B526F0">
              <w:rPr>
                <w:rFonts w:ascii="Times New Roman" w:hAnsi="Times New Roman"/>
                <w:color w:val="000000"/>
              </w:rPr>
              <w:lastRenderedPageBreak/>
              <w:t>społecznego (HDI)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  <w:lang w:eastAsia="pl-PL"/>
              </w:rPr>
              <w:t xml:space="preserve">wyjaśnia, dlaczego wskaźnik PKB </w:t>
            </w:r>
            <w:r w:rsidRPr="00B526F0">
              <w:rPr>
                <w:rFonts w:ascii="Times New Roman" w:hAnsi="Times New Roman"/>
                <w:i/>
                <w:color w:val="000000"/>
                <w:lang w:eastAsia="pl-PL"/>
              </w:rPr>
              <w:t>per capita</w:t>
            </w:r>
            <w:r w:rsidRPr="00B526F0">
              <w:rPr>
                <w:rFonts w:ascii="Times New Roman" w:hAnsi="Times New Roman"/>
                <w:color w:val="000000"/>
                <w:lang w:eastAsia="pl-PL"/>
              </w:rPr>
              <w:t xml:space="preserve"> ma ograniczoną użyteczność dla porównywania jakości życia obywateli różnych państw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określa fazę cyklu koniunkturalnego, w której znajduje się polska gospodarka, na podstawie analizy wskaźników aktywności gospodarczej</w:t>
            </w:r>
          </w:p>
          <w:p w:rsidR="00A60C36" w:rsidRPr="00B526F0" w:rsidRDefault="00A60C36" w:rsidP="00E77D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A60C36" w:rsidRPr="00B526F0" w:rsidTr="006F19DD">
        <w:trPr>
          <w:trHeight w:val="397"/>
          <w:jc w:val="center"/>
        </w:trPr>
        <w:tc>
          <w:tcPr>
            <w:tcW w:w="15198" w:type="dxa"/>
            <w:gridSpan w:val="5"/>
            <w:shd w:val="clear" w:color="auto" w:fill="auto"/>
            <w:vAlign w:val="center"/>
          </w:tcPr>
          <w:p w:rsidR="00A60C36" w:rsidRPr="006F19DD" w:rsidRDefault="00A60C36" w:rsidP="006F19DD">
            <w:pPr>
              <w:tabs>
                <w:tab w:val="left" w:pos="0"/>
              </w:tabs>
              <w:spacing w:after="0"/>
              <w:ind w:firstLine="0"/>
              <w:rPr>
                <w:b/>
                <w:bCs/>
                <w:color w:val="000000"/>
              </w:rPr>
            </w:pPr>
            <w:r w:rsidRPr="006F19DD">
              <w:rPr>
                <w:b/>
                <w:bCs/>
                <w:color w:val="000000"/>
              </w:rPr>
              <w:lastRenderedPageBreak/>
              <w:t>III. Finanse</w:t>
            </w:r>
          </w:p>
        </w:tc>
      </w:tr>
      <w:tr w:rsidR="00A60C36" w:rsidRPr="00B526F0" w:rsidTr="006F19DD">
        <w:trPr>
          <w:trHeight w:val="1686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36" w:rsidRPr="00B526F0" w:rsidRDefault="00A60C36" w:rsidP="00A60C36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wyjaśnia znaczenie terminów: </w:t>
            </w:r>
            <w:r w:rsidRPr="00B526F0">
              <w:rPr>
                <w:rFonts w:ascii="Times New Roman" w:hAnsi="Times New Roman"/>
                <w:i/>
                <w:color w:val="000000"/>
              </w:rPr>
              <w:t>pieniądz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siła nabywcza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inflacja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stopa inflacji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rynek finansowy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bank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depozyt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limit debetowy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kapitalizacja odsetek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karta płatnicza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kredyt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kredyt konsumencki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rzeczywista roczna stopa oprocentowania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pożyczka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zastaw hipoteczny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526F0">
              <w:rPr>
                <w:rFonts w:ascii="Times New Roman" w:hAnsi="Times New Roman"/>
                <w:i/>
                <w:color w:val="000000"/>
              </w:rPr>
              <w:t>spread</w:t>
            </w:r>
            <w:proofErr w:type="spellEnd"/>
            <w:r w:rsidRPr="00B526F0">
              <w:rPr>
                <w:rFonts w:ascii="Times New Roman" w:hAnsi="Times New Roman"/>
                <w:i/>
                <w:color w:val="000000"/>
              </w:rPr>
              <w:t xml:space="preserve"> walutowy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zdolność kredytowa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inwestowanie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instrument finansowy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papiery wartościowe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obligacje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akcje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dywidenda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makler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indeks giełdowy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ceduła giełdowa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hossa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bessa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 różnicę między bankami komercyjnymi a bankami spółdzielczymi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podaje funkcje banku centralnego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podstawowe narzędzia polityki pieniężnej NBP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podstawowe rodzaje usług finansowych oferowanych przez banki i SKOK-i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rozróżnia rodzaje rachunków bieżących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omawia zasady bezpiecznego korzystania z bankowości elektronicznej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wskazuje różnice między kredytem a pożyczką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wskazuje różnice między oszczędzaniem </w:t>
            </w:r>
            <w:r w:rsidRPr="00B526F0">
              <w:rPr>
                <w:rFonts w:ascii="Times New Roman" w:hAnsi="Times New Roman"/>
                <w:color w:val="000000"/>
              </w:rPr>
              <w:lastRenderedPageBreak/>
              <w:t>a inwestowaniem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wyjaśnia, czym są fundusze inwestycyjne</w:t>
            </w:r>
          </w:p>
          <w:p w:rsidR="00A60C36" w:rsidRPr="00B526F0" w:rsidRDefault="00A60C36" w:rsidP="00E77D1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36" w:rsidRPr="00B526F0" w:rsidRDefault="00A60C36" w:rsidP="00A60C3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lastRenderedPageBreak/>
              <w:t>omawia ewolucję form pieniądza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wymienia, rozróżnia i charakteryzuje formy pieniądza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przedstawia podział instytucji finansowych według wybranych kryteriów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elementy systemu bankowego w Polsce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rozróżnia rodzaje banków ze względu na dominującą działalność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 rolę banku centralnego w gospodarce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 zasady funkcjonowania lokat bankowych oraz wymienia i charakteryzuje ich rodzaje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omawia podstawowe prawa przysługujące kredytobiorcy w przypadku umowy kredytu konsumenckiego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i omawia kryteria wyboru najlepszego kredytu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wskazuje różnice między poszczególnymi rodzajami papierów wartościowych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wyjaśnia, czym jest emisja akcji i jakie są jej zasady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rozró</w:t>
            </w:r>
            <w:r w:rsidRPr="00B526F0">
              <w:rPr>
                <w:rFonts w:ascii="Times New Roman" w:eastAsia="TimesNewRoman" w:hAnsi="Times New Roman"/>
                <w:color w:val="000000"/>
              </w:rPr>
              <w:t>ż</w:t>
            </w:r>
            <w:r w:rsidRPr="00B526F0">
              <w:rPr>
                <w:rFonts w:ascii="Times New Roman" w:hAnsi="Times New Roman"/>
                <w:color w:val="000000"/>
              </w:rPr>
              <w:t>nia formy inwestowania kapitału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wyjaśnia znaczenie terminów: </w:t>
            </w:r>
            <w:r w:rsidRPr="00B526F0">
              <w:rPr>
                <w:rFonts w:ascii="Times New Roman" w:hAnsi="Times New Roman"/>
                <w:i/>
                <w:color w:val="000000"/>
              </w:rPr>
              <w:t>jednostka uczestnictwa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certyfikat inwestycyjny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wymienia i charakteryzuje kryteria wyboru formy </w:t>
            </w:r>
            <w:r w:rsidRPr="00B526F0">
              <w:rPr>
                <w:rFonts w:ascii="Times New Roman" w:hAnsi="Times New Roman"/>
                <w:color w:val="000000"/>
              </w:rPr>
              <w:lastRenderedPageBreak/>
              <w:t>inwestycji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i omawia rynki giełdowe na GPW w Warszawie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podaje podstawowe indeksy na GPW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i charakteryzuje instytucje rynku kapitałowego w Polsce</w:t>
            </w:r>
          </w:p>
          <w:p w:rsidR="00A60C36" w:rsidRPr="00B526F0" w:rsidRDefault="00A60C36" w:rsidP="00E77D19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36" w:rsidRPr="00B526F0" w:rsidRDefault="00A60C36" w:rsidP="00A60C3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lastRenderedPageBreak/>
              <w:t>wymienia i charakteryzuje właściwości (cechy) pieniądza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i opisuje funkcje pieniądza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omawia skutki inflacji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przedstawia sposoby przeciwdziałania inflacji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i charakteryzuje zakres działania najważniejszych instytucji rynku finansowego w Polsce, w tym m.in. Komisji Nadzoru Finansowego i Rzecznika Finansowego, SKOK-ów, Bankowego Funduszu Gwarancyjnego, towarzystw funduszy inwestycyjnych, Ubezpieczeniowego Funduszu Gwarancyjnego czy podmiotów świadczących usługi płatnicze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charakteryzuje funkcje banku centralnego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omawia podstawowe narzędzia polityki pieniężnej NBP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określa znaczenie Rady Polityki Pieniężnej dla realizacji celu inflacyjnego poprzez kształtowanie stóp procentowych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identyfikuje rodzaje kart płatniczych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 zasady wyboru najlepszej lokaty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identyfikuje rodzaje kredytów według kryteriów: okresu </w:t>
            </w:r>
            <w:r w:rsidRPr="00B526F0">
              <w:rPr>
                <w:rFonts w:ascii="Times New Roman" w:hAnsi="Times New Roman"/>
                <w:color w:val="000000"/>
              </w:rPr>
              <w:lastRenderedPageBreak/>
              <w:t>kredytowania, waluty kredytu, przeznaczenia kredytu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4"/>
              </w:numPr>
              <w:tabs>
                <w:tab w:val="left" w:pos="67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ocenia mo</w:t>
            </w:r>
            <w:r w:rsidRPr="00B526F0">
              <w:rPr>
                <w:rFonts w:ascii="Times New Roman" w:eastAsia="TimesNewRoman" w:hAnsi="Times New Roman"/>
                <w:color w:val="000000"/>
              </w:rPr>
              <w:t>ż</w:t>
            </w:r>
            <w:r w:rsidRPr="00B526F0">
              <w:rPr>
                <w:rFonts w:ascii="Times New Roman" w:hAnsi="Times New Roman"/>
                <w:color w:val="000000"/>
              </w:rPr>
              <w:t>liwo</w:t>
            </w:r>
            <w:r w:rsidRPr="00B526F0">
              <w:rPr>
                <w:rFonts w:ascii="Times New Roman" w:eastAsia="TimesNewRoman" w:hAnsi="Times New Roman"/>
                <w:color w:val="000000"/>
              </w:rPr>
              <w:t xml:space="preserve">ść </w:t>
            </w:r>
            <w:r w:rsidRPr="00B526F0">
              <w:rPr>
                <w:rFonts w:ascii="Times New Roman" w:hAnsi="Times New Roman"/>
                <w:color w:val="000000"/>
              </w:rPr>
              <w:t>spłaty zaci</w:t>
            </w:r>
            <w:r w:rsidRPr="00B526F0">
              <w:rPr>
                <w:rFonts w:ascii="Times New Roman" w:eastAsia="TimesNewRoman" w:hAnsi="Times New Roman"/>
                <w:color w:val="000000"/>
              </w:rPr>
              <w:t>ą</w:t>
            </w:r>
            <w:r w:rsidRPr="00B526F0">
              <w:rPr>
                <w:rFonts w:ascii="Times New Roman" w:hAnsi="Times New Roman"/>
                <w:color w:val="000000"/>
              </w:rPr>
              <w:t>gni</w:t>
            </w:r>
            <w:r w:rsidRPr="00B526F0">
              <w:rPr>
                <w:rFonts w:ascii="Times New Roman" w:eastAsia="TimesNewRoman" w:hAnsi="Times New Roman"/>
                <w:color w:val="000000"/>
              </w:rPr>
              <w:t>ę</w:t>
            </w:r>
            <w:r w:rsidRPr="00B526F0">
              <w:rPr>
                <w:rFonts w:ascii="Times New Roman" w:hAnsi="Times New Roman"/>
                <w:color w:val="000000"/>
              </w:rPr>
              <w:t>tego kredytu przy okre</w:t>
            </w:r>
            <w:r w:rsidRPr="00B526F0">
              <w:rPr>
                <w:rFonts w:ascii="Times New Roman" w:eastAsia="TimesNewRoman" w:hAnsi="Times New Roman"/>
                <w:color w:val="000000"/>
              </w:rPr>
              <w:t>ś</w:t>
            </w:r>
            <w:r w:rsidRPr="00B526F0">
              <w:rPr>
                <w:rFonts w:ascii="Times New Roman" w:hAnsi="Times New Roman"/>
                <w:color w:val="000000"/>
              </w:rPr>
              <w:t>lonym dochodzie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wskazuje rolę Biura Informacji Kredytowej (BIK) w procesie przyznawania kredytów,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identyfikuje rodzaje inwestycji według różnych kryteriów (przedmiot inwestycji, podmiot inwestowania)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rozróżnia i charakteryzuje inwestycje rzeczowe i finansowe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wymienia rodzaje obligacji </w:t>
            </w:r>
            <w:r w:rsidRPr="00B526F0">
              <w:rPr>
                <w:rFonts w:ascii="Times New Roman" w:hAnsi="Times New Roman"/>
                <w:color w:val="000000"/>
              </w:rPr>
              <w:br/>
              <w:t>ze względu na emitenta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dostrzega zró</w:t>
            </w:r>
            <w:r w:rsidRPr="00B526F0">
              <w:rPr>
                <w:rFonts w:ascii="Times New Roman" w:eastAsia="TimesNewRoman" w:hAnsi="Times New Roman"/>
                <w:color w:val="000000"/>
              </w:rPr>
              <w:t>ż</w:t>
            </w:r>
            <w:r w:rsidRPr="00B526F0">
              <w:rPr>
                <w:rFonts w:ascii="Times New Roman" w:hAnsi="Times New Roman"/>
                <w:color w:val="000000"/>
              </w:rPr>
              <w:t>nicowanie stopnia ryzyka w zale</w:t>
            </w:r>
            <w:r w:rsidRPr="00B526F0">
              <w:rPr>
                <w:rFonts w:ascii="Times New Roman" w:eastAsia="TimesNewRoman" w:hAnsi="Times New Roman"/>
                <w:color w:val="000000"/>
              </w:rPr>
              <w:t>ż</w:t>
            </w:r>
            <w:r w:rsidRPr="00B526F0">
              <w:rPr>
                <w:rFonts w:ascii="Times New Roman" w:hAnsi="Times New Roman"/>
                <w:color w:val="000000"/>
              </w:rPr>
              <w:t>no</w:t>
            </w:r>
            <w:r w:rsidRPr="00B526F0">
              <w:rPr>
                <w:rFonts w:ascii="Times New Roman" w:eastAsia="TimesNewRoman" w:hAnsi="Times New Roman"/>
                <w:color w:val="000000"/>
              </w:rPr>
              <w:t>ś</w:t>
            </w:r>
            <w:r w:rsidRPr="00B526F0">
              <w:rPr>
                <w:rFonts w:ascii="Times New Roman" w:hAnsi="Times New Roman"/>
                <w:color w:val="000000"/>
              </w:rPr>
              <w:t>ci od rodzaju inwestycji oraz okresu inwestowania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omawia rolę funduszy inwestycyjnych w gospodarce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określa miejsce GPW w systemie rynku kapitałowego w Polsce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omawia systemy notowań na GPW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 znaczenie</w:t>
            </w:r>
            <w:r w:rsidRPr="00B526F0">
              <w:rPr>
                <w:rFonts w:ascii="Times New Roman" w:eastAsia="TimesNewRoman" w:hAnsi="Times New Roman"/>
                <w:color w:val="000000"/>
              </w:rPr>
              <w:t xml:space="preserve"> podstawowych indeksów giełdowych </w:t>
            </w:r>
            <w:r w:rsidRPr="00B526F0">
              <w:rPr>
                <w:rFonts w:ascii="Times New Roman" w:hAnsi="Times New Roman"/>
                <w:color w:val="000000"/>
              </w:rPr>
              <w:t>dla podejmowania decyzji dotycz</w:t>
            </w:r>
            <w:r w:rsidRPr="00B526F0">
              <w:rPr>
                <w:rFonts w:ascii="Times New Roman" w:eastAsia="TimesNewRoman" w:hAnsi="Times New Roman"/>
                <w:color w:val="000000"/>
              </w:rPr>
              <w:t>ą</w:t>
            </w:r>
            <w:r w:rsidRPr="00B526F0">
              <w:rPr>
                <w:rFonts w:ascii="Times New Roman" w:hAnsi="Times New Roman"/>
                <w:color w:val="000000"/>
              </w:rPr>
              <w:t>cych inwestowania na giełdzie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omawia rolę giełdy w gospodarce</w:t>
            </w:r>
          </w:p>
          <w:p w:rsidR="00A60C36" w:rsidRPr="00B526F0" w:rsidRDefault="00A60C36" w:rsidP="00E77D19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36" w:rsidRPr="00B526F0" w:rsidRDefault="00A60C36" w:rsidP="00A60C3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lastRenderedPageBreak/>
              <w:t>omawia przyczyny zmian wartości pieniądza (siła nabywcza)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objaśnia obieg pieniądza w gospodarce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identyfikuje rodzaje inflacji w zale</w:t>
            </w:r>
            <w:r w:rsidRPr="00B526F0">
              <w:rPr>
                <w:rFonts w:ascii="Times New Roman" w:eastAsia="TimesNewRoman" w:hAnsi="Times New Roman"/>
                <w:color w:val="000000"/>
              </w:rPr>
              <w:t>ż</w:t>
            </w:r>
            <w:r w:rsidRPr="00B526F0">
              <w:rPr>
                <w:rFonts w:ascii="Times New Roman" w:hAnsi="Times New Roman"/>
                <w:color w:val="000000"/>
              </w:rPr>
              <w:t>no</w:t>
            </w:r>
            <w:r w:rsidRPr="00B526F0">
              <w:rPr>
                <w:rFonts w:ascii="Times New Roman" w:eastAsia="TimesNewRoman" w:hAnsi="Times New Roman"/>
                <w:color w:val="000000"/>
              </w:rPr>
              <w:t>ś</w:t>
            </w:r>
            <w:r w:rsidRPr="00B526F0">
              <w:rPr>
                <w:rFonts w:ascii="Times New Roman" w:hAnsi="Times New Roman"/>
                <w:color w:val="000000"/>
              </w:rPr>
              <w:t>ci od przyczyn jej powstania oraz stopy inflacji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wyjaśnia rolę instytucji finansowych w gospodarce i życiu człowieka 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wyjaśnia, na czym polega polityka pieniężna banku centralnego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identyfikuje rodzaje polityki pieniężnej prowadzonej przez NBP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wykazuje zależność między zmianą stóp procentowych przez NBP a oprocentowaniem kredytów udzielanych osobom fizycznym i przedsiębiorcom przez banki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oblicza należne odsetki od lokat terminowych z uwzględnieniem różnego oprocentowania i różnej kapitalizacji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oblicza realną stopę procentową lokaty terminowej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wykazuje zależność między częstotliwością kapitalizacji odsetek a wielkością należnych odsetek od lokaty bankowej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right="-164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porównuje oferty wybranych usług banków komercyjnych i spółdzielczych oraz spółdzielczych kas </w:t>
            </w:r>
            <w:r w:rsidRPr="00B526F0">
              <w:rPr>
                <w:rFonts w:ascii="Times New Roman" w:hAnsi="Times New Roman"/>
                <w:color w:val="000000"/>
              </w:rPr>
              <w:lastRenderedPageBreak/>
              <w:t>oszczędnościowo-kredytowych i </w:t>
            </w:r>
            <w:proofErr w:type="spellStart"/>
            <w:r w:rsidRPr="00B526F0">
              <w:rPr>
                <w:rFonts w:ascii="Times New Roman" w:hAnsi="Times New Roman"/>
                <w:color w:val="000000"/>
              </w:rPr>
              <w:t>pozabankowych</w:t>
            </w:r>
            <w:proofErr w:type="spellEnd"/>
            <w:r w:rsidRPr="00B526F0">
              <w:rPr>
                <w:rFonts w:ascii="Times New Roman" w:hAnsi="Times New Roman"/>
                <w:color w:val="000000"/>
              </w:rPr>
              <w:t xml:space="preserve"> instytucji pożyczkowych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najważniejsze kryteria oceny zdolności kredytowej stosowane przez banki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oblicza należne odsetki od zaciągniętego kredytu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analizuje przykładową umowę pożyczki gotówkowej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określa rodzaje akcji ze względu na sposób przenoszenia własności oraz według uprawnień właścicieli akcji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wady i zalety wybranych instrumentów finansowych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wykazuje zależność między czasem a</w:t>
            </w:r>
            <w:r w:rsidRPr="00B526F0">
              <w:rPr>
                <w:rFonts w:ascii="Times New Roman" w:hAnsi="Times New Roman"/>
              </w:rPr>
              <w:t> </w:t>
            </w:r>
            <w:r w:rsidRPr="00B526F0">
              <w:rPr>
                <w:rFonts w:ascii="Times New Roman" w:hAnsi="Times New Roman"/>
                <w:color w:val="000000"/>
              </w:rPr>
              <w:t>zyskiem z inwestycji oraz między ryzykiem a zyskiem z inwestycji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 znaczenie korzystania z różnorodnych i wiarygodnych źródeł informacji przy podejmowaniu decyzji finansowych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rodzaje funduszy inwestycyjnych i charakteryzuje je, uwzględniając potencjalne zyski roczne oraz ryzyko wystąpienia strat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oblicza przewidywany zysk z przykładowej inwestycji kapitałowej w krótkim i długim okresie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analizuje tabele z informacjami </w:t>
            </w:r>
            <w:r w:rsidRPr="00B526F0">
              <w:rPr>
                <w:rFonts w:ascii="Times New Roman" w:hAnsi="Times New Roman"/>
                <w:color w:val="000000"/>
              </w:rPr>
              <w:lastRenderedPageBreak/>
              <w:t>giełdowymi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 mechanizm funkcjonowania GPW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omawia działania, które należy podjąć przed rozpoczęciem inwestowania na giełdzie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36" w:rsidRPr="00B526F0" w:rsidRDefault="00A60C36" w:rsidP="00A60C36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lastRenderedPageBreak/>
              <w:t xml:space="preserve">wyjaśnia, czym są </w:t>
            </w:r>
            <w:proofErr w:type="spellStart"/>
            <w:r w:rsidRPr="00B526F0">
              <w:rPr>
                <w:rFonts w:ascii="Times New Roman" w:hAnsi="Times New Roman"/>
                <w:color w:val="000000"/>
              </w:rPr>
              <w:t>kryptowaluty</w:t>
            </w:r>
            <w:proofErr w:type="spellEnd"/>
          </w:p>
          <w:p w:rsidR="00A60C36" w:rsidRPr="00B526F0" w:rsidRDefault="00A60C36" w:rsidP="00A60C3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opisuje, jak zmieni się funkcja banku centralnego w przypadku wejścia Polski do strefy euro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 różnice między stałym a zmiennym oprocentowaniem lokat terminowych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omawia konsekwencje zaciągania szybkich „pożyczek bez BIK-u”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typy obligacji skarbowych w Polsce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rozróżnia ceny akcji (nominalna, emisyjna, rynkowa)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podaje przykłady etycznych oraz nieetycznych praktyk i zachowań na rynku finansowym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wyjaśnia, na czym polega dywersyfikacja portfela inwestycyjnego</w:t>
            </w:r>
          </w:p>
          <w:p w:rsidR="00A60C36" w:rsidRPr="00B526F0" w:rsidRDefault="00A60C36" w:rsidP="00E77D19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</w:tr>
      <w:tr w:rsidR="00A60C36" w:rsidRPr="00B526F0" w:rsidTr="006F19DD">
        <w:trPr>
          <w:trHeight w:val="397"/>
          <w:jc w:val="center"/>
        </w:trPr>
        <w:tc>
          <w:tcPr>
            <w:tcW w:w="151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6" w:rsidRPr="00B526F0" w:rsidRDefault="00A60C36" w:rsidP="00A60C36">
            <w:pPr>
              <w:pStyle w:val="Akapitzlist"/>
              <w:numPr>
                <w:ilvl w:val="0"/>
                <w:numId w:val="36"/>
              </w:numPr>
              <w:tabs>
                <w:tab w:val="left" w:pos="764"/>
              </w:tabs>
              <w:spacing w:after="0" w:line="240" w:lineRule="auto"/>
              <w:ind w:left="906" w:hanging="469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b/>
                <w:color w:val="000000"/>
              </w:rPr>
              <w:lastRenderedPageBreak/>
              <w:t>Podatki i ubezpieczenia</w:t>
            </w:r>
          </w:p>
        </w:tc>
      </w:tr>
      <w:tr w:rsidR="00A60C36" w:rsidRPr="00B526F0" w:rsidTr="006F19DD">
        <w:trPr>
          <w:trHeight w:val="42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36" w:rsidRPr="00B526F0" w:rsidRDefault="00A60C36" w:rsidP="00A60C36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podaje definicję podatku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wyjaśnia, czym jest PIT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wyjaśnia znaczenie terminów: </w:t>
            </w:r>
            <w:r w:rsidRPr="00B526F0">
              <w:rPr>
                <w:rFonts w:ascii="Times New Roman" w:hAnsi="Times New Roman"/>
                <w:i/>
                <w:color w:val="000000"/>
              </w:rPr>
              <w:t>zdolność do czynności prawnych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podatnik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obowiązek podatkowy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przedmiot opodatkowania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stawka podatkowa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podstawa opodatkowania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wyjaśnia znaczenie terminów: </w:t>
            </w:r>
            <w:r w:rsidRPr="00B526F0">
              <w:rPr>
                <w:rFonts w:ascii="Times New Roman" w:hAnsi="Times New Roman"/>
                <w:i/>
                <w:color w:val="000000"/>
              </w:rPr>
              <w:t>obowiązek podatkowy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dochód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przychód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koszty uzyskania przychodu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kwota wolna od podatku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ulga podatkowa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zaliczka na podatek dochodowy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płatnik podatku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ubezpieczyciel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ubezpieczający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ubezpieczony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polisa ubezpieczeniowa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odszkodowanie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świadczenie</w:t>
            </w:r>
            <w:r w:rsidRPr="00B526F0">
              <w:rPr>
                <w:rFonts w:ascii="Times New Roman" w:hAnsi="Times New Roman"/>
                <w:color w:val="000000"/>
              </w:rPr>
              <w:t xml:space="preserve">, </w:t>
            </w:r>
            <w:r w:rsidRPr="00B526F0">
              <w:rPr>
                <w:rFonts w:ascii="Times New Roman" w:hAnsi="Times New Roman"/>
                <w:i/>
                <w:color w:val="000000"/>
              </w:rPr>
              <w:t>likwidacja szkody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wyjaśnia, czym jest ubezpieczenie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wyjaśnia, czym jest ubezpieczenie osobowe</w:t>
            </w:r>
          </w:p>
          <w:p w:rsidR="00A60C36" w:rsidRPr="00B526F0" w:rsidRDefault="00A60C36" w:rsidP="00F05660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36" w:rsidRPr="00B526F0" w:rsidRDefault="00A60C36" w:rsidP="00A60C36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podaje argumenty za koniecznością płacenia podatków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przykłady ulg podatkowych w Polsce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rodzaje formularzy podatkowych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podstawowe obowiązki ubezpieczonego i ubezpieczyciela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wskazuje zależność między wysokością składki ubezpieczeniowej a zakresem ochrony oraz sumą ubezpieczenia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omawia rodzaje ubezpieczeń prywatnych osobowych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opisuje ubezpieczenia osobowe publiczne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omawia rolę Ubezpieczeniowego Funduszu Gwarancyjnego w polskim systemie ubezpieczeń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36" w:rsidRPr="00B526F0" w:rsidRDefault="00A60C36" w:rsidP="00A60C36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klasyfikuje podatki według różnych kryteriów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charakteryzuje ważniejsze podatki bezpośrednie i pośrednie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omawia sposoby obliczania podatku według różnych stawek podatkowych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omawia zasady wspólnego opodatkowania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dzieli ubezpieczenia według różnych kryteriów (przedmiot ubezpieczenia, stopień swobody w zakresie nawiązania stosunku ubezpieczeń) i charakteryzuje poszczególne ich rodzaje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analizuje zapisy ogólnych warunków ubezpieczenia na przykładzie ubezpieczenia od następstw nieszczęśliwych wypadków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elementy, z których powinny się składać reklamacja do ubezpieczyciela i skarga do Rzecznika Finansowego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36" w:rsidRPr="00B526F0" w:rsidRDefault="00A60C36" w:rsidP="00A60C36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omawia rolę podatku VAT w polskim systemie podatkowym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ocenia system podatkowy </w:t>
            </w:r>
            <w:r w:rsidRPr="00B526F0">
              <w:rPr>
                <w:rFonts w:ascii="Times New Roman" w:hAnsi="Times New Roman"/>
                <w:color w:val="000000"/>
              </w:rPr>
              <w:br/>
              <w:t>w Polsce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dobiera odpowiedni formularz podatkowy do źródeł przychodu oraz sposobu jego opodatkowania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wyjaśnia zasady składania rocznej deklaracji podatkowej i obliczania podatku dochodowego od osób fizycznych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wymienia i charakteryzuje kryteria wyboru ubezpieczenia AC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przedstawia argumenty za koniecznością wczesnego rozpoczęcia systematycznego oszczędzania i inwestowania środków finansowych na emeryturę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pisze reklamację do ubezpieczyciela i skargę do Rzecznika Finansowego (na przykładzie wybranego produktu finansowego – ubezpieczenia pojazdów mechanicznych)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36" w:rsidRPr="00B526F0" w:rsidRDefault="00A60C36" w:rsidP="00A60C3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57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przedstawia argumenty za wprowadzeniem różnych form opodatkowania (podatek dochodowy progresywny i podatek liniowy) oraz przeciw ich wprowadzeniu</w:t>
            </w:r>
            <w:r w:rsidRPr="00B526F0" w:rsidDel="00CB6AF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57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 xml:space="preserve">wyjaśnia znaczenie terminu </w:t>
            </w:r>
            <w:r w:rsidRPr="00B526F0">
              <w:rPr>
                <w:rFonts w:ascii="Times New Roman" w:hAnsi="Times New Roman"/>
                <w:i/>
                <w:color w:val="000000"/>
              </w:rPr>
              <w:t>dzień wolności podatkowej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57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porównuje stopień obciążenia obywatela podatkami w różnych krajach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57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omawia możliwości lokowania oszczędności na przyszłą emeryturę w ramach tzw. trzeciego filaru ubezpieczeń społecznych</w:t>
            </w:r>
          </w:p>
          <w:p w:rsidR="00A60C36" w:rsidRPr="00B526F0" w:rsidRDefault="00A60C36" w:rsidP="00A60C3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57" w:hanging="142"/>
              <w:rPr>
                <w:rFonts w:ascii="Times New Roman" w:hAnsi="Times New Roman"/>
                <w:color w:val="000000"/>
              </w:rPr>
            </w:pPr>
            <w:r w:rsidRPr="00B526F0">
              <w:rPr>
                <w:rFonts w:ascii="Times New Roman" w:hAnsi="Times New Roman"/>
                <w:color w:val="000000"/>
              </w:rPr>
              <w:t>omawia działalność Rzecznika Finansowego</w:t>
            </w:r>
          </w:p>
        </w:tc>
      </w:tr>
    </w:tbl>
    <w:p w:rsidR="000C5022" w:rsidRPr="00B526F0" w:rsidRDefault="000C5022" w:rsidP="000C5022">
      <w:pPr>
        <w:rPr>
          <w:sz w:val="22"/>
          <w:szCs w:val="22"/>
        </w:rPr>
      </w:pPr>
    </w:p>
    <w:sectPr w:rsidR="000C5022" w:rsidRPr="00B526F0" w:rsidSect="00131652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5ECE"/>
    <w:multiLevelType w:val="hybridMultilevel"/>
    <w:tmpl w:val="AA724B66"/>
    <w:lvl w:ilvl="0" w:tplc="0B4CD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52F2"/>
    <w:multiLevelType w:val="hybridMultilevel"/>
    <w:tmpl w:val="B99E7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D719A"/>
    <w:multiLevelType w:val="hybridMultilevel"/>
    <w:tmpl w:val="EDC891A8"/>
    <w:lvl w:ilvl="0" w:tplc="7D28CB5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652739"/>
    <w:multiLevelType w:val="hybridMultilevel"/>
    <w:tmpl w:val="C7F4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35849"/>
    <w:multiLevelType w:val="hybridMultilevel"/>
    <w:tmpl w:val="E480B426"/>
    <w:lvl w:ilvl="0" w:tplc="9F921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30403"/>
    <w:multiLevelType w:val="hybridMultilevel"/>
    <w:tmpl w:val="A3C69092"/>
    <w:lvl w:ilvl="0" w:tplc="D3086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B05A9"/>
    <w:multiLevelType w:val="hybridMultilevel"/>
    <w:tmpl w:val="7B8AE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C39A4"/>
    <w:multiLevelType w:val="hybridMultilevel"/>
    <w:tmpl w:val="0B3C5698"/>
    <w:lvl w:ilvl="0" w:tplc="06CC2C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D2415D"/>
    <w:multiLevelType w:val="hybridMultilevel"/>
    <w:tmpl w:val="7A46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26897"/>
    <w:multiLevelType w:val="hybridMultilevel"/>
    <w:tmpl w:val="2F3C7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17BE6"/>
    <w:multiLevelType w:val="hybridMultilevel"/>
    <w:tmpl w:val="F7E84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73EEC"/>
    <w:multiLevelType w:val="hybridMultilevel"/>
    <w:tmpl w:val="2B54A546"/>
    <w:lvl w:ilvl="0" w:tplc="00AC1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E1FE1"/>
    <w:multiLevelType w:val="hybridMultilevel"/>
    <w:tmpl w:val="C518E786"/>
    <w:lvl w:ilvl="0" w:tplc="86DC1F86">
      <w:start w:val="4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951484"/>
    <w:multiLevelType w:val="hybridMultilevel"/>
    <w:tmpl w:val="3F9EE538"/>
    <w:lvl w:ilvl="0" w:tplc="40D82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43D12"/>
    <w:multiLevelType w:val="hybridMultilevel"/>
    <w:tmpl w:val="705CE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A19CA"/>
    <w:multiLevelType w:val="hybridMultilevel"/>
    <w:tmpl w:val="AC968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60979"/>
    <w:multiLevelType w:val="hybridMultilevel"/>
    <w:tmpl w:val="213C6386"/>
    <w:lvl w:ilvl="0" w:tplc="6030A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253CF"/>
    <w:multiLevelType w:val="hybridMultilevel"/>
    <w:tmpl w:val="06844756"/>
    <w:lvl w:ilvl="0" w:tplc="2E34F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62053"/>
    <w:multiLevelType w:val="hybridMultilevel"/>
    <w:tmpl w:val="AF1E9576"/>
    <w:lvl w:ilvl="0" w:tplc="4884748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478A3EDF"/>
    <w:multiLevelType w:val="hybridMultilevel"/>
    <w:tmpl w:val="25929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D2D5E"/>
    <w:multiLevelType w:val="hybridMultilevel"/>
    <w:tmpl w:val="3C0CE0F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49FA33A0"/>
    <w:multiLevelType w:val="hybridMultilevel"/>
    <w:tmpl w:val="5F721700"/>
    <w:lvl w:ilvl="0" w:tplc="B030A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E55B6"/>
    <w:multiLevelType w:val="hybridMultilevel"/>
    <w:tmpl w:val="26641C9C"/>
    <w:lvl w:ilvl="0" w:tplc="012EB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77CAD"/>
    <w:multiLevelType w:val="hybridMultilevel"/>
    <w:tmpl w:val="731A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74E26"/>
    <w:multiLevelType w:val="hybridMultilevel"/>
    <w:tmpl w:val="86001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12AE8"/>
    <w:multiLevelType w:val="hybridMultilevel"/>
    <w:tmpl w:val="712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C6EB4"/>
    <w:multiLevelType w:val="hybridMultilevel"/>
    <w:tmpl w:val="F048BB0A"/>
    <w:lvl w:ilvl="0" w:tplc="28B63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D791C"/>
    <w:multiLevelType w:val="hybridMultilevel"/>
    <w:tmpl w:val="69789B2E"/>
    <w:lvl w:ilvl="0" w:tplc="A4365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F71B0"/>
    <w:multiLevelType w:val="hybridMultilevel"/>
    <w:tmpl w:val="68DA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4BCE"/>
    <w:multiLevelType w:val="hybridMultilevel"/>
    <w:tmpl w:val="A6FE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F2547"/>
    <w:multiLevelType w:val="hybridMultilevel"/>
    <w:tmpl w:val="6FACBA74"/>
    <w:lvl w:ilvl="0" w:tplc="846E1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C5F2D"/>
    <w:multiLevelType w:val="hybridMultilevel"/>
    <w:tmpl w:val="14706982"/>
    <w:lvl w:ilvl="0" w:tplc="163200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9F489C"/>
    <w:multiLevelType w:val="hybridMultilevel"/>
    <w:tmpl w:val="AB32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930EA"/>
    <w:multiLevelType w:val="hybridMultilevel"/>
    <w:tmpl w:val="6848F1B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1635C"/>
    <w:multiLevelType w:val="hybridMultilevel"/>
    <w:tmpl w:val="0408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D2491"/>
    <w:multiLevelType w:val="hybridMultilevel"/>
    <w:tmpl w:val="C1CC4E90"/>
    <w:lvl w:ilvl="0" w:tplc="4A52AA9C">
      <w:start w:val="1"/>
      <w:numFmt w:val="upperRoman"/>
      <w:lvlText w:val="%1."/>
      <w:lvlJc w:val="left"/>
      <w:pPr>
        <w:ind w:left="1163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6">
    <w:nsid w:val="79EB0054"/>
    <w:multiLevelType w:val="hybridMultilevel"/>
    <w:tmpl w:val="EB360616"/>
    <w:lvl w:ilvl="0" w:tplc="DA78B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E2F33"/>
    <w:multiLevelType w:val="hybridMultilevel"/>
    <w:tmpl w:val="C21A0C6A"/>
    <w:lvl w:ilvl="0" w:tplc="B6F8D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32DC5"/>
    <w:multiLevelType w:val="hybridMultilevel"/>
    <w:tmpl w:val="4F4EDA30"/>
    <w:lvl w:ilvl="0" w:tplc="E9AE3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B2EA5"/>
    <w:multiLevelType w:val="hybridMultilevel"/>
    <w:tmpl w:val="CA907FBE"/>
    <w:lvl w:ilvl="0" w:tplc="36AAA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F0E77"/>
    <w:multiLevelType w:val="hybridMultilevel"/>
    <w:tmpl w:val="3948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37"/>
  </w:num>
  <w:num w:numId="4">
    <w:abstractNumId w:val="36"/>
  </w:num>
  <w:num w:numId="5">
    <w:abstractNumId w:val="27"/>
  </w:num>
  <w:num w:numId="6">
    <w:abstractNumId w:val="22"/>
  </w:num>
  <w:num w:numId="7">
    <w:abstractNumId w:val="0"/>
  </w:num>
  <w:num w:numId="8">
    <w:abstractNumId w:val="19"/>
  </w:num>
  <w:num w:numId="9">
    <w:abstractNumId w:val="31"/>
  </w:num>
  <w:num w:numId="10">
    <w:abstractNumId w:val="17"/>
  </w:num>
  <w:num w:numId="11">
    <w:abstractNumId w:val="3"/>
  </w:num>
  <w:num w:numId="12">
    <w:abstractNumId w:val="39"/>
  </w:num>
  <w:num w:numId="13">
    <w:abstractNumId w:val="11"/>
  </w:num>
  <w:num w:numId="14">
    <w:abstractNumId w:val="13"/>
  </w:num>
  <w:num w:numId="15">
    <w:abstractNumId w:val="26"/>
  </w:num>
  <w:num w:numId="16">
    <w:abstractNumId w:val="10"/>
  </w:num>
  <w:num w:numId="17">
    <w:abstractNumId w:val="40"/>
  </w:num>
  <w:num w:numId="18">
    <w:abstractNumId w:val="2"/>
  </w:num>
  <w:num w:numId="19">
    <w:abstractNumId w:val="32"/>
  </w:num>
  <w:num w:numId="20">
    <w:abstractNumId w:val="14"/>
  </w:num>
  <w:num w:numId="21">
    <w:abstractNumId w:val="34"/>
  </w:num>
  <w:num w:numId="22">
    <w:abstractNumId w:val="5"/>
  </w:num>
  <w:num w:numId="23">
    <w:abstractNumId w:val="15"/>
  </w:num>
  <w:num w:numId="24">
    <w:abstractNumId w:val="9"/>
  </w:num>
  <w:num w:numId="25">
    <w:abstractNumId w:val="30"/>
  </w:num>
  <w:num w:numId="26">
    <w:abstractNumId w:val="33"/>
  </w:num>
  <w:num w:numId="27">
    <w:abstractNumId w:val="1"/>
  </w:num>
  <w:num w:numId="28">
    <w:abstractNumId w:val="4"/>
  </w:num>
  <w:num w:numId="29">
    <w:abstractNumId w:val="25"/>
  </w:num>
  <w:num w:numId="30">
    <w:abstractNumId w:val="28"/>
  </w:num>
  <w:num w:numId="31">
    <w:abstractNumId w:val="8"/>
  </w:num>
  <w:num w:numId="32">
    <w:abstractNumId w:val="23"/>
  </w:num>
  <w:num w:numId="33">
    <w:abstractNumId w:val="21"/>
  </w:num>
  <w:num w:numId="34">
    <w:abstractNumId w:val="6"/>
  </w:num>
  <w:num w:numId="35">
    <w:abstractNumId w:val="35"/>
  </w:num>
  <w:num w:numId="36">
    <w:abstractNumId w:val="12"/>
  </w:num>
  <w:num w:numId="37">
    <w:abstractNumId w:val="24"/>
  </w:num>
  <w:num w:numId="38">
    <w:abstractNumId w:val="20"/>
  </w:num>
  <w:num w:numId="39">
    <w:abstractNumId w:val="7"/>
  </w:num>
  <w:num w:numId="40">
    <w:abstractNumId w:val="29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C36"/>
    <w:rsid w:val="000C5022"/>
    <w:rsid w:val="001216B7"/>
    <w:rsid w:val="001A0D34"/>
    <w:rsid w:val="00256EB8"/>
    <w:rsid w:val="002D4934"/>
    <w:rsid w:val="002F2AB4"/>
    <w:rsid w:val="002F766E"/>
    <w:rsid w:val="003D2CA0"/>
    <w:rsid w:val="004073A3"/>
    <w:rsid w:val="00481CD6"/>
    <w:rsid w:val="004A2CAC"/>
    <w:rsid w:val="004D53BA"/>
    <w:rsid w:val="005D4676"/>
    <w:rsid w:val="00606B7F"/>
    <w:rsid w:val="00693691"/>
    <w:rsid w:val="006F19DD"/>
    <w:rsid w:val="007A5BD2"/>
    <w:rsid w:val="007E2736"/>
    <w:rsid w:val="008C770A"/>
    <w:rsid w:val="0091383D"/>
    <w:rsid w:val="00926BCC"/>
    <w:rsid w:val="009A49BF"/>
    <w:rsid w:val="00A06DEA"/>
    <w:rsid w:val="00A53EBF"/>
    <w:rsid w:val="00A60C36"/>
    <w:rsid w:val="00B526F0"/>
    <w:rsid w:val="00E05794"/>
    <w:rsid w:val="00E9634D"/>
    <w:rsid w:val="00F05660"/>
    <w:rsid w:val="00F45A5A"/>
    <w:rsid w:val="00F5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36"/>
    <w:pPr>
      <w:spacing w:after="6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C3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3369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LO</cp:lastModifiedBy>
  <cp:revision>23</cp:revision>
  <dcterms:created xsi:type="dcterms:W3CDTF">2020-08-23T19:45:00Z</dcterms:created>
  <dcterms:modified xsi:type="dcterms:W3CDTF">2020-09-04T09:54:00Z</dcterms:modified>
</cp:coreProperties>
</file>